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C0" w:rsidRDefault="001D4D9A" w:rsidP="001D4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«ДОРОЖНАЯ КАРТА</w:t>
      </w:r>
      <w:r w:rsidRPr="0078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C44D3" w:rsidRDefault="001D4D9A" w:rsidP="001D4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 целевой модели наставничества </w:t>
      </w:r>
      <w:r w:rsidR="006C4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МОУ СОШ № 3</w:t>
      </w:r>
      <w:r w:rsidRPr="0078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D4D9A" w:rsidRPr="00781058" w:rsidRDefault="001D4D9A" w:rsidP="001D4D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81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8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–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8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7810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C95F69" w:rsidRDefault="00C95F69" w:rsidP="00E75BB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F69" w:rsidRPr="00C0329A" w:rsidRDefault="00C95F69" w:rsidP="00C95F69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План мероприятий («д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успешной личной и профессиональной самореализации в современных условиях неопределенности, а также создание условий для формирования эффективной системы поддержки, самоопределения и профессиональной ориентации всех обучающихся в возрасте от 10 лет, педагогических работников (далее – педагоги) в МОУ СОШ №3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улучшение показателей МОУ СОШ №3 в образовательной, социокультурной, спортивной и других сферах;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 деятельности, в котором выстроены доверительные и партнерские отношения.</w:t>
      </w:r>
    </w:p>
    <w:p w:rsidR="00C95F69" w:rsidRPr="00C0329A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95F69" w:rsidRPr="005F431B" w:rsidRDefault="00C95F69" w:rsidP="00C95F69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Pr="00FF5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«ученик – ученик»;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«учитель – учитель»;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«студент – ученик»;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ученик»;</w:t>
      </w:r>
    </w:p>
    <w:p w:rsidR="00C95F69" w:rsidRPr="005F431B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студент».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наставляемый),</w:t>
      </w:r>
      <w:r w:rsidRPr="005F431B">
        <w:rPr>
          <w:rFonts w:ascii="Arial" w:hAnsi="Arial" w:cs="Arial"/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но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наставляемых),</w:t>
      </w:r>
      <w:r w:rsidRPr="005F431B">
        <w:rPr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– все мероприятия проводятся коллективно с возможностью дополнительной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C95F69" w:rsidRDefault="00C95F69" w:rsidP="00C95F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Организация работы в рамках всех пяти форм не потребует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большого привлечения ресурсов и финансирования, так как все программы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предполагают использование внутренних ресурсов (кадровых,</w:t>
      </w:r>
      <w:r w:rsidRPr="005F431B">
        <w:rPr>
          <w:color w:val="000000"/>
          <w:sz w:val="26"/>
          <w:szCs w:val="26"/>
        </w:rPr>
        <w:t xml:space="preserve"> 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профессиональных)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организаций, за исключением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возможного привлечения экспертов для проведения первичного обучения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наставников.</w:t>
      </w:r>
    </w:p>
    <w:p w:rsidR="00C95F69" w:rsidRDefault="00C95F69" w:rsidP="00C95F69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C95F69" w:rsidRPr="005F431B" w:rsidRDefault="00C95F69" w:rsidP="00C95F69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3. </w:t>
      </w:r>
      <w:r w:rsidRPr="005F431B">
        <w:rPr>
          <w:rStyle w:val="fontstyle01"/>
          <w:sz w:val="26"/>
          <w:szCs w:val="26"/>
        </w:rPr>
        <w:t>Этапы программы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>
        <w:rPr>
          <w:rStyle w:val="fontstyle21"/>
          <w:sz w:val="26"/>
          <w:szCs w:val="26"/>
        </w:rPr>
        <w:t>МОУ СОШ №3</w:t>
      </w:r>
      <w:r w:rsidRPr="005F431B">
        <w:rPr>
          <w:rStyle w:val="fontstyle21"/>
          <w:sz w:val="26"/>
          <w:szCs w:val="26"/>
        </w:rPr>
        <w:t xml:space="preserve"> включает семь основных этапов.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2. Формирование базы наставляемых.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C95F69" w:rsidRPr="005F431B" w:rsidRDefault="00C95F69" w:rsidP="00C95F69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C95F69" w:rsidRDefault="00C95F69" w:rsidP="00C95F69">
      <w:pPr>
        <w:spacing w:after="0"/>
        <w:ind w:firstLine="709"/>
        <w:jc w:val="both"/>
        <w:rPr>
          <w:rStyle w:val="fontstyle21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>
        <w:rPr>
          <w:rStyle w:val="fontstyle21"/>
          <w:sz w:val="26"/>
          <w:szCs w:val="26"/>
        </w:rPr>
        <w:t>МОУ СОШ №3</w:t>
      </w:r>
      <w:r w:rsidRPr="005F431B">
        <w:rPr>
          <w:rStyle w:val="fontstyle21"/>
          <w:sz w:val="26"/>
          <w:szCs w:val="26"/>
        </w:rPr>
        <w:t xml:space="preserve"> производится последовательно по двум контурам,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обеспечивающим внешнюю и внутреннюю поддержку всех процессов.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Внешний контур образуют сотрудники некоммерческих организаций,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средств массовой информации, участники бизнес-сообщества (корпорации,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малый бизнес, трудовые и профессиональные ассоциации), в том числе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работодатели, представители образовательных организаций,</w:t>
      </w:r>
      <w:r w:rsidRPr="005F431B">
        <w:rPr>
          <w:rFonts w:ascii="Arial" w:hAnsi="Arial" w:cs="Arial"/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профессиональных ассоциаций психологов и педагогов, сотрудники органов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власти в сфере здравоохранения и социального развития, представители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региональной власти и органов местного самоуправления и другие субъекты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и организации, которые заинтересованы в реализации программ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наставничества.</w:t>
      </w:r>
    </w:p>
    <w:p w:rsidR="00E75BB0" w:rsidRPr="00481D25" w:rsidRDefault="00E75BB0" w:rsidP="00E75BB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План мероприятий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481D25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481D25">
        <w:rPr>
          <w:rFonts w:ascii="Times New Roman" w:hAnsi="Times New Roman" w:cs="Times New Roman"/>
          <w:b/>
          <w:sz w:val="26"/>
          <w:szCs w:val="26"/>
        </w:rPr>
        <w:t>орожная карта»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E75BB0" w:rsidRPr="00481D25" w:rsidRDefault="00E75BB0" w:rsidP="00E75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</w:t>
      </w:r>
      <w:proofErr w:type="gramStart"/>
      <w:r w:rsidRPr="00481D25">
        <w:rPr>
          <w:rFonts w:ascii="Times New Roman" w:hAnsi="Times New Roman" w:cs="Times New Roman"/>
          <w:b/>
          <w:sz w:val="26"/>
          <w:szCs w:val="26"/>
        </w:rPr>
        <w:t xml:space="preserve">наставничества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МОУ СОШ №3  ГО Богданович</w:t>
      </w: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Pr="00CD3A85" w:rsidRDefault="00E75BB0" w:rsidP="00612A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Pr="00CD3A85" w:rsidRDefault="00E75BB0" w:rsidP="00612A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Pr="00474E43" w:rsidRDefault="00E75BB0" w:rsidP="00612A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E75BB0" w:rsidRPr="00481D2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6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7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8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69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0804D7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:rsidR="00E75BB0" w:rsidRPr="007F27BB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E75BB0" w:rsidRPr="00CD3A85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1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E7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соц. педагог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2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E75BB0" w:rsidRPr="00CD3A85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3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4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5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6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E75BB0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E75BB0" w:rsidRPr="00CD3A85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7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8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79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E75BB0" w:rsidRPr="00331AB6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1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2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3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4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75BB0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E75BB0" w:rsidRPr="00BE51C9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5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6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7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8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89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0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1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2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E75BB0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E75BB0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рефлексии, а также проведение открытого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E75BB0" w:rsidRPr="00CD3A85" w:rsidRDefault="00E75BB0" w:rsidP="00612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3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4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5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6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7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98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Pr="00CD3A85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75BB0" w:rsidRPr="00CD3A85" w:rsidTr="00612AF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BB0" w:rsidRPr="00CD3A85" w:rsidRDefault="00E75BB0" w:rsidP="00612A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Default="00E75BB0" w:rsidP="00612A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BB0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BB0" w:rsidRPr="00CD3A85" w:rsidRDefault="00E75BB0" w:rsidP="0061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E75BB0" w:rsidRDefault="00E75BB0" w:rsidP="00E75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100399"/>
      <w:bookmarkEnd w:id="36"/>
    </w:p>
    <w:p w:rsidR="00E75BB0" w:rsidRDefault="00E75BB0" w:rsidP="00E75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5BB0" w:rsidRPr="001D1378" w:rsidRDefault="00E75BB0" w:rsidP="00E75BB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378">
        <w:rPr>
          <w:rFonts w:ascii="Times New Roman" w:hAnsi="Times New Roman" w:cs="Times New Roman"/>
          <w:b/>
          <w:sz w:val="26"/>
          <w:szCs w:val="26"/>
        </w:rPr>
        <w:t> Перспективные результаты внедрения</w:t>
      </w:r>
      <w:r w:rsidRPr="001D1378">
        <w:rPr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E75BB0" w:rsidRPr="004A4D78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</w:p>
    <w:p w:rsidR="00E75BB0" w:rsidRPr="004A4D78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обучающих</w:t>
      </w:r>
      <w:r w:rsidRPr="004A4D78">
        <w:rPr>
          <w:rFonts w:ascii="Times New Roman" w:hAnsi="Times New Roman" w:cs="Times New Roman"/>
          <w:sz w:val="26"/>
          <w:szCs w:val="26"/>
        </w:rPr>
        <w:t xml:space="preserve">ся к самостоятельной, осознанной и социально продуктивной деятельности </w:t>
      </w:r>
      <w:r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E75BB0" w:rsidRPr="004A4D78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lastRenderedPageBreak/>
        <w:t>раскрытие личностного, творческого, профессионального потенциала</w:t>
      </w:r>
      <w:r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E75BB0" w:rsidRPr="004A4D78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Pr="00BF4A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 xml:space="preserve">реализации программ </w:t>
      </w:r>
      <w:proofErr w:type="spellStart"/>
      <w:r w:rsidRPr="00BF4A45">
        <w:rPr>
          <w:rFonts w:ascii="Times New Roman" w:hAnsi="Times New Roman" w:cs="Times New Roman"/>
          <w:sz w:val="26"/>
          <w:szCs w:val="26"/>
        </w:rPr>
        <w:t>менторства</w:t>
      </w:r>
      <w:proofErr w:type="spellEnd"/>
      <w:r w:rsidRPr="00BF4A45">
        <w:rPr>
          <w:rFonts w:ascii="Times New Roman" w:hAnsi="Times New Roman" w:cs="Times New Roman"/>
          <w:sz w:val="26"/>
          <w:szCs w:val="26"/>
        </w:rPr>
        <w:t xml:space="preserve">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реализации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менторства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наставничества обеспечен охват</w:t>
      </w:r>
      <w:r w:rsidRPr="001558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данными программами: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обучающихся: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2024 году;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педагогических работников: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10% в 2020 году;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20% в 2021 году;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30% в 2022 году;</w:t>
      </w:r>
    </w:p>
    <w:p w:rsidR="00E75BB0" w:rsidRPr="00F23CCC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50% в 2023 году;</w:t>
      </w:r>
    </w:p>
    <w:p w:rsidR="00E75BB0" w:rsidRDefault="00E75BB0" w:rsidP="00E75B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CC">
        <w:rPr>
          <w:rFonts w:ascii="Times New Roman" w:hAnsi="Times New Roman" w:cs="Times New Roman"/>
          <w:sz w:val="26"/>
          <w:szCs w:val="26"/>
        </w:rPr>
        <w:t>не менее 70% в 2024 году.</w:t>
      </w:r>
    </w:p>
    <w:p w:rsidR="0069696E" w:rsidRDefault="0069696E"/>
    <w:sectPr w:rsidR="0069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D8"/>
    <w:rsid w:val="000806D8"/>
    <w:rsid w:val="001D4D9A"/>
    <w:rsid w:val="0069696E"/>
    <w:rsid w:val="006C44D3"/>
    <w:rsid w:val="00BB5FC0"/>
    <w:rsid w:val="00C95F69"/>
    <w:rsid w:val="00E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541B"/>
  <w15:chartTrackingRefBased/>
  <w15:docId w15:val="{90FB1F21-3E9B-4555-BB1D-DD6BFC5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5F6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95F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Панова Инна Владимировна</cp:lastModifiedBy>
  <cp:revision>2</cp:revision>
  <dcterms:created xsi:type="dcterms:W3CDTF">2021-01-20T07:18:00Z</dcterms:created>
  <dcterms:modified xsi:type="dcterms:W3CDTF">2021-01-20T07:18:00Z</dcterms:modified>
</cp:coreProperties>
</file>