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E0" w:rsidRDefault="005076E0" w:rsidP="005076E0">
      <w:pPr>
        <w:pStyle w:val="a3"/>
        <w:shd w:val="clear" w:color="auto" w:fill="FFFFFF"/>
        <w:spacing w:before="0" w:beforeAutospacing="0" w:after="0" w:afterAutospacing="0"/>
        <w:jc w:val="center"/>
        <w:rPr>
          <w:rFonts w:ascii="Arial" w:hAnsi="Arial" w:cs="Arial"/>
          <w:color w:val="000000"/>
          <w:sz w:val="21"/>
          <w:szCs w:val="21"/>
        </w:rPr>
      </w:pPr>
      <w:r>
        <w:rPr>
          <w:b/>
          <w:bCs/>
          <w:color w:val="000000"/>
        </w:rPr>
        <w:t>ОТВЕТСТВЕННОСТЬ НЕСОВЕРШЕННОЛЕТНИХ ЗА СОВЕРШЕНИЕ</w:t>
      </w:r>
    </w:p>
    <w:p w:rsidR="005076E0" w:rsidRDefault="005076E0" w:rsidP="005076E0">
      <w:pPr>
        <w:pStyle w:val="a3"/>
        <w:shd w:val="clear" w:color="auto" w:fill="FFFFFF"/>
        <w:spacing w:before="0" w:beforeAutospacing="0" w:after="0" w:afterAutospacing="0"/>
        <w:jc w:val="center"/>
        <w:rPr>
          <w:rFonts w:ascii="Arial" w:hAnsi="Arial" w:cs="Arial"/>
          <w:color w:val="000000"/>
          <w:sz w:val="21"/>
          <w:szCs w:val="21"/>
        </w:rPr>
      </w:pPr>
      <w:r>
        <w:rPr>
          <w:b/>
          <w:bCs/>
          <w:color w:val="000000"/>
        </w:rPr>
        <w:t>ПРОТИВОПРАВНЫХ ДЕЙСТВИЙ СОГЛАСНО ЗАКОНОДАТЕЛЬСТВУ РФ</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r>
        <w:rPr>
          <w:color w:val="000000"/>
        </w:rPr>
        <w:t>Существует </w:t>
      </w:r>
      <w:r>
        <w:rPr>
          <w:b/>
          <w:bCs/>
          <w:color w:val="000000"/>
        </w:rPr>
        <w:t>3 вида юридической ответственности </w:t>
      </w:r>
      <w:r>
        <w:rPr>
          <w:color w:val="000000"/>
        </w:rPr>
        <w:t>при совершении несовершеннолетними противоправных деяний:</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center"/>
        <w:rPr>
          <w:b/>
          <w:bCs/>
          <w:color w:val="000000"/>
          <w:u w:val="single"/>
        </w:rPr>
      </w:pPr>
      <w:r>
        <w:rPr>
          <w:rFonts w:ascii="Arial" w:hAnsi="Arial" w:cs="Arial"/>
          <w:noProof/>
          <w:color w:val="000000"/>
          <w:sz w:val="21"/>
          <w:szCs w:val="21"/>
        </w:rPr>
        <w:drawing>
          <wp:inline distT="0" distB="0" distL="0" distR="0" wp14:anchorId="63265568" wp14:editId="50A75304">
            <wp:extent cx="2600325" cy="1762125"/>
            <wp:effectExtent l="0" t="0" r="9525" b="9525"/>
            <wp:docPr id="1" name="Рисунок 1" descr="hello_html_m33acb3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3acb39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0325" cy="1762125"/>
                    </a:xfrm>
                    <a:prstGeom prst="rect">
                      <a:avLst/>
                    </a:prstGeom>
                    <a:noFill/>
                    <a:ln>
                      <a:noFill/>
                    </a:ln>
                  </pic:spPr>
                </pic:pic>
              </a:graphicData>
            </a:graphic>
          </wp:inline>
        </w:drawing>
      </w:r>
    </w:p>
    <w:p w:rsidR="005076E0" w:rsidRDefault="005076E0" w:rsidP="005076E0">
      <w:pPr>
        <w:pStyle w:val="a3"/>
        <w:shd w:val="clear" w:color="auto" w:fill="FFFFFF"/>
        <w:spacing w:before="0" w:beforeAutospacing="0" w:after="0" w:afterAutospacing="0"/>
        <w:rPr>
          <w:b/>
          <w:bCs/>
          <w:color w:val="000000"/>
          <w:u w:val="single"/>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I. УГОЛОВНАЯ ОТВЕТСТВЕННОСТЬ </w:t>
      </w:r>
      <w:r>
        <w:rPr>
          <w:color w:val="000000"/>
        </w:rPr>
        <w:t>-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грабеж, изнасилование, оскорбления, мелкие хищения, хулиганство).</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 xml:space="preserve">Согласно статье 87. Уголовная ответственность несовершеннолетних </w:t>
      </w:r>
      <w:r>
        <w:rPr>
          <w:color w:val="000000"/>
        </w:rPr>
        <w:t>несовершеннолетними признаются лица, которым ко времени совершения преступления исполнилось </w:t>
      </w:r>
      <w:r>
        <w:rPr>
          <w:b/>
          <w:bCs/>
          <w:color w:val="000000"/>
          <w:u w:val="single"/>
        </w:rPr>
        <w:t>четырнадцать</w:t>
      </w:r>
      <w:r>
        <w:rPr>
          <w:color w:val="000000"/>
        </w:rPr>
        <w:t>, но не исполнилось восемнадцати лет.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 (часть 2 в ред. Федерального </w:t>
      </w:r>
      <w:r>
        <w:rPr>
          <w:b/>
          <w:bCs/>
          <w:color w:val="000000"/>
        </w:rPr>
        <w:t>закона </w:t>
      </w:r>
      <w:r>
        <w:rPr>
          <w:color w:val="000000"/>
        </w:rPr>
        <w:t>от 08.12.2003 N 162-ФЗ).</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С 14 лет наступает уголовная ответственность за совершение следующих преступлений:</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1.</w:t>
      </w:r>
      <w:r>
        <w:rPr>
          <w:color w:val="000000"/>
        </w:rPr>
        <w:t>Убийство (ст. 105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2.</w:t>
      </w:r>
      <w:r>
        <w:rPr>
          <w:color w:val="000000"/>
        </w:rPr>
        <w:t>Умышленное причинение тяжкого вреда здоровью (ст. 111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3</w:t>
      </w:r>
      <w:r>
        <w:rPr>
          <w:color w:val="000000"/>
        </w:rPr>
        <w:t>.Умышленное причинение средней тяжести вреда здоровью (ст. 112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4</w:t>
      </w:r>
      <w:r>
        <w:rPr>
          <w:color w:val="000000"/>
        </w:rPr>
        <w:t>.Похищение человека (ст. 126 УК РФ).</w:t>
      </w:r>
    </w:p>
    <w:p w:rsidR="005076E0" w:rsidRDefault="005076E0" w:rsidP="005076E0">
      <w:pPr>
        <w:pStyle w:val="a3"/>
        <w:shd w:val="clear" w:color="auto" w:fill="FFFFFF"/>
        <w:spacing w:before="0" w:beforeAutospacing="0" w:after="0" w:afterAutospacing="0"/>
        <w:jc w:val="both"/>
        <w:rPr>
          <w:color w:val="000000"/>
        </w:rPr>
      </w:pPr>
      <w:r>
        <w:rPr>
          <w:b/>
          <w:bCs/>
          <w:color w:val="000000"/>
        </w:rPr>
        <w:t>5.</w:t>
      </w:r>
      <w:r>
        <w:rPr>
          <w:color w:val="000000"/>
        </w:rPr>
        <w:t>Изнасилование (ст. 131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6</w:t>
      </w:r>
      <w:r>
        <w:rPr>
          <w:color w:val="000000"/>
        </w:rPr>
        <w:t>.Насильственные действия сексуального характера (ст. 132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7</w:t>
      </w:r>
      <w:r>
        <w:rPr>
          <w:color w:val="000000"/>
        </w:rPr>
        <w:t>.Кража (ст. 158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8</w:t>
      </w:r>
      <w:r>
        <w:rPr>
          <w:color w:val="000000"/>
        </w:rPr>
        <w:t>.Грабеж (ст. 161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9</w:t>
      </w:r>
      <w:r>
        <w:rPr>
          <w:color w:val="000000"/>
        </w:rPr>
        <w:t>.Разбой (ст. 162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10</w:t>
      </w:r>
      <w:r>
        <w:rPr>
          <w:color w:val="000000"/>
        </w:rPr>
        <w:t>.Вымогательство (ст. 163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11.</w:t>
      </w:r>
      <w:r>
        <w:rPr>
          <w:color w:val="000000"/>
        </w:rPr>
        <w:t>Неправомерное завладение автомобилем или иным транспортным средством без цели хищения (ст. 166 УК РФ).</w:t>
      </w:r>
    </w:p>
    <w:p w:rsidR="005076E0" w:rsidRDefault="005076E0" w:rsidP="005076E0">
      <w:pPr>
        <w:pStyle w:val="a3"/>
        <w:shd w:val="clear" w:color="auto" w:fill="FFFFFF"/>
        <w:spacing w:before="0" w:beforeAutospacing="0" w:after="0" w:afterAutospacing="0"/>
        <w:jc w:val="center"/>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center"/>
        <w:rPr>
          <w:rFonts w:ascii="Arial" w:hAnsi="Arial" w:cs="Arial"/>
          <w:color w:val="000000"/>
          <w:sz w:val="21"/>
          <w:szCs w:val="21"/>
        </w:rPr>
      </w:pPr>
      <w:r>
        <w:rPr>
          <w:b/>
          <w:bCs/>
          <w:color w:val="000000"/>
        </w:rPr>
        <w:t>Виды наказаний, назначаемых несовершеннолетним</w:t>
      </w:r>
    </w:p>
    <w:p w:rsidR="005076E0" w:rsidRDefault="005076E0" w:rsidP="005076E0">
      <w:pPr>
        <w:pStyle w:val="a3"/>
        <w:shd w:val="clear" w:color="auto" w:fill="FFFFFF"/>
        <w:spacing w:before="0" w:beforeAutospacing="0" w:after="0" w:afterAutospacing="0"/>
        <w:jc w:val="center"/>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1. Штраф - </w:t>
      </w:r>
      <w:r>
        <w:rPr>
          <w:color w:val="000000"/>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i/>
          <w:iCs/>
          <w:color w:val="000000"/>
        </w:rPr>
        <w:t>(часть вторая в ред. Федерального закона от 08.12.2003 N 162-ФЗ)</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lastRenderedPageBreak/>
        <w:t>2 Лишение права заниматься определенной деятельностью</w:t>
      </w:r>
      <w:r>
        <w:rPr>
          <w:color w:val="000000"/>
        </w:rPr>
        <w:t>.</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3. Обязательные работы </w:t>
      </w:r>
      <w:r>
        <w:rPr>
          <w:color w:val="000000"/>
        </w:rPr>
        <w:t>- 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4. Исправительные работы - </w:t>
      </w:r>
      <w:r>
        <w:rPr>
          <w:color w:val="000000"/>
        </w:rPr>
        <w:t>назначаются несовершеннолетним осужденным на срок до одного года.</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5. Ограничение свободы </w:t>
      </w:r>
      <w:r>
        <w:rPr>
          <w:color w:val="000000"/>
        </w:rPr>
        <w:t>- назначается несовершеннолетним осужденным в виде основного наказания на срок от двух месяцев до двух лет (ч.5 в ред. Федерального </w:t>
      </w:r>
      <w:r>
        <w:rPr>
          <w:b/>
          <w:bCs/>
          <w:color w:val="000000"/>
        </w:rPr>
        <w:t>закона </w:t>
      </w:r>
      <w:r>
        <w:rPr>
          <w:color w:val="000000"/>
        </w:rPr>
        <w:t>от 27.12.2009 N 377-ФЗ)</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6. Лишение свободы на определенный срок </w:t>
      </w:r>
      <w:r>
        <w:rPr>
          <w:color w:val="000000"/>
        </w:rPr>
        <w:t>-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w:t>
      </w:r>
      <w:r>
        <w:rPr>
          <w:i/>
          <w:iCs/>
          <w:color w:val="000000"/>
        </w:rPr>
        <w:t>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 (часть шестая в ред. Федерального закона от 08.12.2003 N 162-ФЗ)</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частью пятой статьи 73 настоящего Кодекса.</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i/>
          <w:iCs/>
          <w:color w:val="000000"/>
        </w:rPr>
        <w:t>(часть шестая.2 введена Федеральным законом от 08.12.2003 N 162-ФЗ)</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1. При назначении наказания несовершеннолетнему кроме обстоятельств, предусмотренных статьей 60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2. Несовершеннолетний возраст как смягчающее обстоятельство учитывается в совокупности с другими смягчающими и отягчающими обстоятельствами.</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Принудительные меры воспитательного воздействия</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Несовершеннолетний, впервые совершивший преступление </w:t>
      </w:r>
      <w:r>
        <w:rPr>
          <w:i/>
          <w:iCs/>
          <w:color w:val="000000"/>
        </w:rPr>
        <w:t>небольшой или средней тяжести</w:t>
      </w:r>
      <w:r>
        <w:rPr>
          <w:color w:val="000000"/>
        </w:rPr>
        <w:t>,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 (часть второй статьи 90 УК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Принудительные меры воспитательного воздействия:</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а) предупреждение;</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roofErr w:type="gramStart"/>
      <w:r>
        <w:rPr>
          <w:color w:val="000000"/>
        </w:rPr>
        <w:t>б)передача</w:t>
      </w:r>
      <w:proofErr w:type="gramEnd"/>
      <w:r>
        <w:rPr>
          <w:color w:val="000000"/>
        </w:rPr>
        <w:t xml:space="preserve"> под надзор родителей или лиц, их заменяющих, либо специализированного государственного органа;</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в) возложение обязанности загладить причиненный вред;</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г) ограничение досуга и установление особых требований к поведению несовершеннолетнего.</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i/>
          <w:iCs/>
          <w:color w:val="000000"/>
        </w:rPr>
        <w:t>Несовершеннолетнему может быть назначено одновременно несколько принудительных мер воспитательного воздействия.</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Срок применения принудительных мер воспитательного воздействия</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предусмотрен пунктами "б" и "г" части второй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i/>
          <w:iCs/>
          <w:color w:val="000000"/>
        </w:rPr>
        <w:t>(в ред. Федерального закона от 08.12.2003 N 162-ФЗ)</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b/>
          <w:bCs/>
          <w:color w:val="000000"/>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bookmarkStart w:id="0" w:name="_GoBack"/>
      <w:bookmarkEnd w:id="0"/>
      <w:r>
        <w:rPr>
          <w:b/>
          <w:bCs/>
          <w:color w:val="000000"/>
        </w:rPr>
        <w:lastRenderedPageBreak/>
        <w:t>Неисполнение принудительных мер</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w:t>
      </w:r>
      <w:r>
        <w:rPr>
          <w:i/>
          <w:iCs/>
          <w:color w:val="000000"/>
        </w:rPr>
        <w:t>для привлечения несовершеннолетнего к уголовной ответственности</w:t>
      </w:r>
      <w:r>
        <w:rPr>
          <w:color w:val="000000"/>
        </w:rPr>
        <w:t>.</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Содержание принудительных мер воспитательного воздействия (ст.91)</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Предупреждение</w:t>
      </w:r>
      <w:r>
        <w:rPr>
          <w:b/>
          <w:bCs/>
          <w:color w:val="000000"/>
        </w:rPr>
        <w:t> </w:t>
      </w:r>
      <w:r>
        <w:rPr>
          <w:color w:val="000000"/>
        </w:rPr>
        <w:t>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Передача под надзор</w:t>
      </w:r>
      <w:r>
        <w:rPr>
          <w:b/>
          <w:bCs/>
          <w:color w:val="000000"/>
        </w:rPr>
        <w:t> </w:t>
      </w:r>
      <w:r>
        <w:rPr>
          <w:color w:val="000000"/>
        </w:rPr>
        <w:t>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Обязанность загладить причиненный вред</w:t>
      </w:r>
      <w:r>
        <w:rPr>
          <w:b/>
          <w:bCs/>
          <w:color w:val="000000"/>
        </w:rPr>
        <w:t> </w:t>
      </w:r>
      <w:r>
        <w:rPr>
          <w:color w:val="000000"/>
        </w:rPr>
        <w:t>возлагается с учетом имущественного положения несовершеннолетнего и наличия у него соответствующих трудовых навыков.</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center"/>
        <w:rPr>
          <w:b/>
          <w:bCs/>
          <w:color w:val="000000"/>
        </w:rPr>
      </w:pPr>
      <w:r>
        <w:rPr>
          <w:b/>
          <w:bCs/>
          <w:color w:val="000000"/>
        </w:rPr>
        <w:t>Ограничение досуга как принудительная мера</w:t>
      </w:r>
    </w:p>
    <w:p w:rsidR="005076E0" w:rsidRDefault="005076E0" w:rsidP="005076E0">
      <w:pPr>
        <w:pStyle w:val="a3"/>
        <w:shd w:val="clear" w:color="auto" w:fill="FFFFFF"/>
        <w:spacing w:before="0" w:beforeAutospacing="0" w:after="0" w:afterAutospacing="0"/>
        <w:jc w:val="center"/>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center"/>
        <w:rPr>
          <w:color w:val="000000"/>
        </w:rPr>
      </w:pPr>
      <w:r>
        <w:rPr>
          <w:rFonts w:ascii="Arial" w:hAnsi="Arial" w:cs="Arial"/>
          <w:noProof/>
          <w:color w:val="000000"/>
          <w:sz w:val="21"/>
          <w:szCs w:val="21"/>
        </w:rPr>
        <w:drawing>
          <wp:inline distT="0" distB="0" distL="0" distR="0" wp14:anchorId="3E28B14C" wp14:editId="3A267937">
            <wp:extent cx="2762250" cy="1657350"/>
            <wp:effectExtent l="0" t="0" r="0" b="0"/>
            <wp:docPr id="4" name="Рисунок 4" descr="hello_html_28ebd5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8ebd5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p>
    <w:p w:rsidR="005076E0" w:rsidRDefault="005076E0" w:rsidP="005076E0">
      <w:pPr>
        <w:pStyle w:val="a3"/>
        <w:shd w:val="clear" w:color="auto" w:fill="FFFFFF"/>
        <w:spacing w:before="0" w:beforeAutospacing="0" w:after="0" w:afterAutospacing="0"/>
        <w:rPr>
          <w:color w:val="000000"/>
        </w:rPr>
      </w:pP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r>
        <w:rPr>
          <w:color w:val="000000"/>
        </w:rPr>
        <w:t>Ограничение досуга и установление особых требований к поведению несовершеннолетнего могут предусматривать:</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i/>
          <w:iCs/>
          <w:color w:val="000000"/>
        </w:rPr>
        <w:t>запрет посещения определенных мест,</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i/>
          <w:iCs/>
          <w:color w:val="000000"/>
        </w:rPr>
        <w:t>запрет использования определенных форм досуга, в том числе связанных с управлением механическим транспортным средством,</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i/>
          <w:iCs/>
          <w:color w:val="000000"/>
        </w:rPr>
        <w:t>ограничение пребывания вне дома после определенного времени суток,</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i/>
          <w:iCs/>
          <w:color w:val="000000"/>
        </w:rPr>
        <w:t>выезда в другие местности без разрешения специализированного государственного органа.</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r>
        <w:rPr>
          <w:color w:val="000000"/>
        </w:rPr>
        <w:t>Несовершеннолетнему может быть предъявлено также требование возвратиться в образовательное учреждение либо трудоустроиться с помощью специализированного государственного органа.</w:t>
      </w:r>
    </w:p>
    <w:p w:rsidR="005076E0" w:rsidRDefault="005076E0" w:rsidP="005076E0">
      <w:pPr>
        <w:pStyle w:val="a3"/>
        <w:shd w:val="clear" w:color="auto" w:fill="FFFFFF"/>
        <w:spacing w:before="0" w:beforeAutospacing="0" w:after="0" w:afterAutospacing="0"/>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II.</w:t>
      </w:r>
      <w:r w:rsidRPr="00EA2E02">
        <w:rPr>
          <w:b/>
          <w:bCs/>
          <w:color w:val="000000"/>
        </w:rPr>
        <w:t xml:space="preserve"> </w:t>
      </w:r>
      <w:r>
        <w:rPr>
          <w:b/>
          <w:bCs/>
          <w:color w:val="000000"/>
          <w:u w:val="single"/>
        </w:rPr>
        <w:t>АДМИНИСТРАТИВНАЯ ОТВЕТСТВЕННОСТЬ</w:t>
      </w:r>
      <w:r>
        <w:rPr>
          <w:b/>
          <w:bCs/>
          <w:color w:val="000000"/>
        </w:rPr>
        <w:t> </w:t>
      </w:r>
      <w:r>
        <w:rPr>
          <w:color w:val="000000"/>
        </w:rPr>
        <w:t>применяется за нарушения, предусмотренные кодексом об административных правонарушениях. К административным нарушениям относят: нарушение правил движения, нарушение общественного порядка, противопожарной безопасности, курение, распитие спиртных напитков в общественных местах и др.</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Административным правонарушением </w:t>
      </w:r>
      <w:r>
        <w:rPr>
          <w:color w:val="000000"/>
        </w:rPr>
        <w:t>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(ст. 2.1. Кодекса Российской Федерации об административных правонарушениях).</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i/>
          <w:iCs/>
          <w:color w:val="000000"/>
        </w:rPr>
        <w:t>Административной ответственности подлежит лицо, достигшее к моменту совершения административного правонарушения </w:t>
      </w:r>
      <w:r>
        <w:rPr>
          <w:b/>
          <w:bCs/>
          <w:i/>
          <w:iCs/>
          <w:color w:val="000000"/>
        </w:rPr>
        <w:t>возраста шестнадцати лет </w:t>
      </w:r>
      <w:r>
        <w:rPr>
          <w:i/>
          <w:iCs/>
          <w:color w:val="000000"/>
        </w:rPr>
        <w:t>(ст. 2.3. КоАП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Наказание: штраф, предупреждение, исправительные работы.</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5076E0" w:rsidRDefault="005076E0" w:rsidP="005076E0">
      <w:pPr>
        <w:pStyle w:val="a3"/>
        <w:shd w:val="clear" w:color="auto" w:fill="FFFFFF"/>
        <w:spacing w:before="0" w:beforeAutospacing="0" w:after="0" w:afterAutospacing="0"/>
        <w:jc w:val="both"/>
        <w:rPr>
          <w:b/>
          <w:bCs/>
          <w:color w:val="000000"/>
        </w:rPr>
      </w:pPr>
    </w:p>
    <w:p w:rsidR="005076E0" w:rsidRDefault="005076E0" w:rsidP="005076E0">
      <w:pPr>
        <w:pStyle w:val="a3"/>
        <w:shd w:val="clear" w:color="auto" w:fill="FFFFFF"/>
        <w:spacing w:before="0" w:beforeAutospacing="0" w:after="0" w:afterAutospacing="0"/>
        <w:jc w:val="both"/>
        <w:rPr>
          <w:b/>
          <w:bCs/>
          <w:color w:val="000000"/>
        </w:rPr>
      </w:pPr>
    </w:p>
    <w:p w:rsidR="005076E0" w:rsidRDefault="005076E0" w:rsidP="005076E0">
      <w:pPr>
        <w:pStyle w:val="a3"/>
        <w:shd w:val="clear" w:color="auto" w:fill="FFFFFF"/>
        <w:spacing w:before="0" w:beforeAutospacing="0" w:after="0" w:afterAutospacing="0"/>
        <w:jc w:val="both"/>
        <w:rPr>
          <w:b/>
          <w:bCs/>
          <w:color w:val="000000"/>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lastRenderedPageBreak/>
        <w:t>Административная ответственность несовершеннолетних с 16 лет</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(статья 2.3 КоАП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1. </w:t>
      </w:r>
      <w:r>
        <w:rPr>
          <w:b/>
          <w:bCs/>
          <w:color w:val="000000"/>
        </w:rPr>
        <w:t>ст. 6.11 – проституция,</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2. ст. 7.2. – мелкое хищение,</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3. ст. 20.1 – мелкое хулиганство,</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4. ст. 20.22 – распитие спиртных напитков и появление в общественных местах в состоянии опьянения,</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5. ст. 13.24 - повреждение телефонных аппаратов,</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6. ст. 7.17 – уничтожение или повреждение чужого имущества,</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7. ст. 19.13 - заведомо ложный вызов специализированных служб и т.д.</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исполнения постановления о назначении административного наказания (ст. 4.6. КоАП РФ).</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Административные правонарушения, посягающие на общественный</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rPr>
        <w:t>порядок и общественную безопасность</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Ст. 20.1. Мелкое хулиганство</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Мелкое хулиганство, то есть </w:t>
      </w:r>
      <w:r>
        <w:rPr>
          <w:b/>
          <w:bCs/>
          <w:color w:val="000000"/>
        </w:rPr>
        <w:t>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r>
        <w:rPr>
          <w:color w:val="000000"/>
        </w:rPr>
        <w:t>, - влечет наложение административного штрафа в размере от пяти до пятнадцати минимальных размеров оплаты труда (МРОТ) или административный арест на срок до пятнадцати суток.</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Ст. 20.22. Появление в состоянии опьянения несовершеннолетних в возрасте до шестнадцати лет, а равно распитие ими пива и напитков, изготовляемых на его основе, алкогольной и спиртосодержащей продукции, потребление ими наркотических средств или психотропных веществ в общественных местах</w:t>
      </w:r>
      <w:r>
        <w:rPr>
          <w:b/>
          <w:bCs/>
          <w:color w:val="000000"/>
        </w:rPr>
        <w:t>: </w:t>
      </w:r>
      <w:r>
        <w:rPr>
          <w:color w:val="000000"/>
        </w:rPr>
        <w:t>влечет наложение административного штрафа на родителей или иных законных представителей несовершеннолетних в размере от трех до пяти МРОТ.</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b/>
          <w:bCs/>
          <w:color w:val="000000"/>
          <w:u w:val="single"/>
        </w:rPr>
        <w:t>III. ДИСЦИПЛИНАРНАЯ ОТВЕТСТВЕННОСТЬ</w:t>
      </w:r>
      <w:r>
        <w:rPr>
          <w:color w:val="000000"/>
        </w:rPr>
        <w:t> - это нарушение трудовых обязанностей, т.е. нарушение трудового законодательства, к примеру, опоздание на работу, прогул без уважительной причины. Для обучающихся - это нарушение внутреннего распорядка школы.</w:t>
      </w:r>
    </w:p>
    <w:p w:rsidR="005076E0" w:rsidRDefault="005076E0" w:rsidP="005076E0">
      <w:pPr>
        <w:pStyle w:val="a3"/>
        <w:shd w:val="clear" w:color="auto" w:fill="FFFFFF"/>
        <w:spacing w:before="0" w:beforeAutospacing="0" w:after="0" w:afterAutospacing="0"/>
        <w:jc w:val="both"/>
        <w:rPr>
          <w:rFonts w:ascii="Arial" w:hAnsi="Arial" w:cs="Arial"/>
          <w:color w:val="000000"/>
          <w:sz w:val="21"/>
          <w:szCs w:val="21"/>
        </w:rPr>
      </w:pPr>
      <w:r>
        <w:rPr>
          <w:color w:val="000000"/>
        </w:rPr>
        <w:t>Существует три формы дисциплинированной ответственности: замечание, выговор, исключение из школы по решению ТКДН и ЗП</w:t>
      </w:r>
    </w:p>
    <w:p w:rsidR="005076E0" w:rsidRDefault="005076E0" w:rsidP="005076E0">
      <w:pPr>
        <w:jc w:val="both"/>
      </w:pPr>
    </w:p>
    <w:p w:rsidR="005A7153" w:rsidRDefault="005076E0"/>
    <w:sectPr w:rsidR="005A7153" w:rsidSect="00EA2E0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9D7"/>
    <w:rsid w:val="000469D7"/>
    <w:rsid w:val="005076E0"/>
    <w:rsid w:val="00A955F3"/>
    <w:rsid w:val="00F31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55FEC-1509-474F-8894-D553D4BA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6E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76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1651</Words>
  <Characters>9411</Characters>
  <Application>Microsoft Office Word</Application>
  <DocSecurity>0</DocSecurity>
  <Lines>78</Lines>
  <Paragraphs>22</Paragraphs>
  <ScaleCrop>false</ScaleCrop>
  <Company>МОУ СОШ №3</Company>
  <LinksUpToDate>false</LinksUpToDate>
  <CharactersWithSpaces>11040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Елена Григорьевна</dc:creator>
  <cp:keywords/>
  <dc:description/>
  <cp:lastModifiedBy>Соболева Елена Григорьевна</cp:lastModifiedBy>
  <cp:revision>2</cp:revision>
  <dcterms:created xsi:type="dcterms:W3CDTF">2020-05-27T10:44:00Z</dcterms:created>
  <dcterms:modified xsi:type="dcterms:W3CDTF">2020-05-27T10:44:00Z</dcterms:modified>
</cp:coreProperties>
</file>