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46" w:rsidRDefault="00E26946" w:rsidP="00E2694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«День Неизвестного солдата»</w:t>
      </w:r>
    </w:p>
    <w:p w:rsidR="00E26946" w:rsidRDefault="00E26946" w:rsidP="00E269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МОУ СОШ № 3 3 декабря был проведён единый классный час «День Неизвестного солдата» (с 1-11 классы).</w:t>
      </w:r>
    </w:p>
    <w:p w:rsidR="00E26946" w:rsidRPr="00E26946" w:rsidRDefault="00E26946" w:rsidP="00E2694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Новая памятная дата - </w:t>
      </w:r>
      <w:r w:rsidRPr="00E26946">
        <w:rPr>
          <w:rFonts w:ascii="Times New Roman" w:hAnsi="Times New Roman" w:cs="Times New Roman"/>
          <w:b/>
          <w:bCs/>
          <w:i/>
          <w:iCs/>
          <w:color w:val="984806"/>
          <w:sz w:val="28"/>
          <w:szCs w:val="28"/>
          <w:shd w:val="clear" w:color="auto" w:fill="FFFFFF"/>
          <w:lang w:eastAsia="ru-RU"/>
        </w:rPr>
        <w:t>День Неизвестного солдата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появилась в календаре россиян в этом году. О подвигах неизвестных героев вспомнят в Москве, Кирове, Липецке и других российских регионах.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 декабря 1966 года, в ознаменование 25-й годовщины разгрома немецких войск под Москвой, прах неизвестного солдата был перенесен из братской могилы советских воинов, расположенной на 41-м километре Ленинградского шоссе, и торжественно захоронен в Александровском саду у стен Кремля.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месте захоронения 8 мая 1967 года был открыт мемориальный архитектурный ансамбль "Могила Неизвестного Солдата" и зажжен Вечный огонь.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Победа в Великой Отечественной войне досталась дорогой ценой. История этого конфликта знает множество примеров стойкости, героизма и мужества. На полях войны поли десятки миллионов сограждан. Множество из них нашли последний приют в братских могилах по причине невозможности установления личности. Родные таких бойцов получали сообщения «Пропал без вести».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все павшие на той войне удостоились чести быть достойно погребенными. Спустя 70 лет после завершения ВОВ на полях сражений остается бесчисленное множество непогребенных останков защитников Отечества.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Без вести пропавший – еще не значит растворившийся во тьме истории. Погибшие воины живы в народной памяти, которая бережно хранится и передается от поколения к поколению. Лозунг «Никто не забыт, ничто не забыто» станет символом Дня неизвестного солдата.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 декабря— День Неизвестного Солдата.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Теперь в этот день в России будут чтить память всех российских и советских воинов, погибших в боевых действиях на территории нашей страны и за ее пределами.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color w:val="252525"/>
          <w:sz w:val="28"/>
          <w:szCs w:val="28"/>
          <w:lang w:eastAsia="ru-RU"/>
        </w:rPr>
        <w:t>Официальными данными о потерях в Великой Отечественной войне считаются данные, изданные группой исследователей под руководством консультанта Военно-мемориального центра Вооружённых Сил Российской Федерации Согласно уточнённым данным (2001 г.), потери были следующими: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Безвозвратные потери Красной (Советской) Армии составили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11 944 100 человек,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 том числе погибло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6 885 000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человек, пропало без вести, пленено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4 559 000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В общей сложности </w:t>
      </w:r>
      <w:r w:rsidRPr="00E26946">
        <w:rPr>
          <w:rFonts w:ascii="Times New Roman" w:hAnsi="Times New Roman" w:cs="Times New Roman"/>
          <w:i/>
          <w:iCs/>
          <w:color w:val="E36C0A"/>
          <w:sz w:val="28"/>
          <w:szCs w:val="28"/>
          <w:shd w:val="clear" w:color="auto" w:fill="FFFFFF"/>
          <w:lang w:eastAsia="ru-RU"/>
        </w:rPr>
        <w:t>Советский Союз</w:t>
      </w:r>
      <w:r w:rsidRPr="00E26946">
        <w:rPr>
          <w:rFonts w:ascii="Times New Roman" w:hAnsi="Times New Roman" w:cs="Times New Roman"/>
          <w:color w:val="E36C0A"/>
          <w:sz w:val="28"/>
          <w:szCs w:val="28"/>
          <w:shd w:val="clear" w:color="auto" w:fill="FFFFFF"/>
          <w:lang w:eastAsia="ru-RU"/>
        </w:rPr>
        <w:t> </w:t>
      </w:r>
      <w:r w:rsidRPr="00E26946">
        <w:rPr>
          <w:rFonts w:ascii="Times New Roman" w:hAnsi="Times New Roman" w:cs="Times New Roman"/>
          <w:i/>
          <w:iCs/>
          <w:color w:val="E36C0A"/>
          <w:sz w:val="28"/>
          <w:szCs w:val="28"/>
          <w:shd w:val="clear" w:color="auto" w:fill="FFFFFF"/>
          <w:lang w:eastAsia="ru-RU"/>
        </w:rPr>
        <w:t>потерял</w:t>
      </w:r>
      <w:r w:rsidRPr="00E26946">
        <w:rPr>
          <w:rFonts w:ascii="Times New Roman" w:hAnsi="Times New Roman" w:cs="Times New Roman"/>
          <w:color w:val="E36C0A"/>
          <w:sz w:val="28"/>
          <w:szCs w:val="28"/>
          <w:shd w:val="clear" w:color="auto" w:fill="FFFFFF"/>
          <w:lang w:eastAsia="ru-RU"/>
        </w:rPr>
        <w:t> </w:t>
      </w:r>
      <w:r w:rsidRPr="00E26946">
        <w:rPr>
          <w:rFonts w:ascii="Times New Roman" w:hAnsi="Times New Roman" w:cs="Times New Roman"/>
          <w:i/>
          <w:iCs/>
          <w:color w:val="E36C0A"/>
          <w:sz w:val="28"/>
          <w:szCs w:val="28"/>
          <w:shd w:val="clear" w:color="auto" w:fill="FFFFFF"/>
          <w:lang w:eastAsia="ru-RU"/>
        </w:rPr>
        <w:t>26 600 000 граждан</w:t>
      </w:r>
      <w:r w:rsidRPr="00E26946">
        <w:rPr>
          <w:rFonts w:ascii="Times New Roman" w:hAnsi="Times New Roman" w:cs="Times New Roman"/>
          <w:color w:val="E36C0A"/>
          <w:sz w:val="28"/>
          <w:szCs w:val="28"/>
          <w:shd w:val="clear" w:color="auto" w:fill="FFFFFF"/>
          <w:lang w:eastAsia="ru-RU"/>
        </w:rPr>
        <w:t>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Всего в боевых действиях в годы войны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участвовало 34 476 700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советских военнослужащих.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СССР разрушено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1710 городов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более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70 тысяч деревень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32 тысячи заводов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 фабрик, разграблено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98 тысяч колхозов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r w:rsidRPr="00E2694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2890 МТС</w:t>
      </w:r>
      <w:r w:rsidRPr="00E269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b/>
          <w:bCs/>
          <w:color w:val="984806"/>
          <w:sz w:val="28"/>
          <w:szCs w:val="28"/>
          <w:lang w:eastAsia="ru-RU"/>
        </w:rPr>
        <w:t>Вечная память отдавшим жизнь за свободу нашего Отечества!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Братские могилы.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lang w:eastAsia="ru-RU"/>
        </w:rPr>
        <w:t>На братских могилах не ставят крестов,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И вдовы на них не рыдают.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К ним кто-то приносит букетик цветов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И Вечный огонь зажигает.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Здесь раньше вставала земля на дыбы,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А нынче гранитные плиты.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Здесь нет ни одной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персональной судьбы –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Все судьбы в единую слиты.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А в Вечном огне видишь вспыхнувший танк,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Горящие русские хаты,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Горящий Смоленск и горящий рейхстаг,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Горящее сердце солдата.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У братских могил нет заплаканных вдов –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Сюда ходят люди покрепче. 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На братских могилах не ставят крестов,</w:t>
      </w:r>
      <w:r w:rsidRPr="00E26946">
        <w:rPr>
          <w:rFonts w:ascii="Times New Roman" w:hAnsi="Times New Roman" w:cs="Times New Roman"/>
          <w:sz w:val="28"/>
          <w:szCs w:val="28"/>
          <w:lang w:eastAsia="ru-RU"/>
        </w:rPr>
        <w:br/>
        <w:t>Но разве от этого легче?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(В. Высоцкий)</w:t>
      </w: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946" w:rsidRPr="00E26946" w:rsidRDefault="00E26946" w:rsidP="00E269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26946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Педагог-организатор </w:t>
      </w:r>
      <w:proofErr w:type="spellStart"/>
      <w:r w:rsidRPr="00E26946">
        <w:rPr>
          <w:rFonts w:ascii="Times New Roman" w:hAnsi="Times New Roman" w:cs="Times New Roman"/>
          <w:sz w:val="28"/>
          <w:szCs w:val="28"/>
          <w:lang w:eastAsia="ru-RU"/>
        </w:rPr>
        <w:t>Ж.В.Коробицына</w:t>
      </w:r>
      <w:proofErr w:type="spellEnd"/>
    </w:p>
    <w:sectPr w:rsidR="00E26946" w:rsidRPr="00E2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92FD1"/>
    <w:multiLevelType w:val="multilevel"/>
    <w:tmpl w:val="50F8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10"/>
    <w:rsid w:val="006D3910"/>
    <w:rsid w:val="008804E3"/>
    <w:rsid w:val="00E2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8488"/>
  <w15:chartTrackingRefBased/>
  <w15:docId w15:val="{CD7884E7-F133-4C42-934F-223276D0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946"/>
    <w:rPr>
      <w:i/>
      <w:iCs/>
    </w:rPr>
  </w:style>
  <w:style w:type="paragraph" w:styleId="a5">
    <w:name w:val="No Spacing"/>
    <w:uiPriority w:val="1"/>
    <w:qFormat/>
    <w:rsid w:val="00E26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3</cp:revision>
  <dcterms:created xsi:type="dcterms:W3CDTF">2019-12-03T03:46:00Z</dcterms:created>
  <dcterms:modified xsi:type="dcterms:W3CDTF">2019-12-03T03:53:00Z</dcterms:modified>
</cp:coreProperties>
</file>