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CD" w:rsidRDefault="00105961" w:rsidP="0010596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№20</w:t>
      </w:r>
    </w:p>
    <w:p w:rsidR="00105961" w:rsidRPr="00263499" w:rsidRDefault="00105961" w:rsidP="0010596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ОПП СОО</w:t>
      </w:r>
    </w:p>
    <w:p w:rsidR="009D4BCD" w:rsidRPr="00263499" w:rsidRDefault="009D4BCD" w:rsidP="009D4BC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26349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D4BCD" w:rsidRPr="00263499" w:rsidRDefault="009D4BCD" w:rsidP="009D4BC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1268D" w:rsidRDefault="00B1268D" w:rsidP="009D4BC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1268D" w:rsidRDefault="00B1268D" w:rsidP="009D4BC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1268D" w:rsidRDefault="00B1268D" w:rsidP="009D4BC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D4BCD" w:rsidRPr="00263499" w:rsidRDefault="009D4BCD" w:rsidP="009D4BC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3499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D4BCD" w:rsidRDefault="009D4BCD" w:rsidP="009D4BCD">
      <w:pPr>
        <w:tabs>
          <w:tab w:val="left" w:pos="33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49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курсу «Прикладная физика»</w:t>
      </w:r>
    </w:p>
    <w:p w:rsidR="009D4BCD" w:rsidRPr="00263499" w:rsidRDefault="009D4BCD" w:rsidP="009D4B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499">
        <w:rPr>
          <w:rFonts w:ascii="Times New Roman" w:hAnsi="Times New Roman"/>
          <w:sz w:val="24"/>
          <w:szCs w:val="24"/>
        </w:rPr>
        <w:t>(указать предмет, курс, модуль)</w:t>
      </w:r>
    </w:p>
    <w:p w:rsidR="009D4BCD" w:rsidRPr="00263499" w:rsidRDefault="009D4BCD" w:rsidP="009D4BCD">
      <w:pPr>
        <w:tabs>
          <w:tab w:val="left" w:pos="41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63499">
        <w:rPr>
          <w:rFonts w:ascii="Times New Roman" w:hAnsi="Times New Roman"/>
          <w:sz w:val="24"/>
          <w:szCs w:val="24"/>
        </w:rPr>
        <w:tab/>
      </w: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63499">
        <w:rPr>
          <w:rFonts w:ascii="Times New Roman" w:hAnsi="Times New Roman"/>
          <w:sz w:val="24"/>
          <w:szCs w:val="24"/>
        </w:rPr>
        <w:t xml:space="preserve">Ступень обучения (класс)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среднее (полное)</w:t>
      </w:r>
      <w:r w:rsidRPr="00263499">
        <w:rPr>
          <w:rFonts w:ascii="Times New Roman" w:hAnsi="Times New Roman"/>
          <w:b/>
          <w:i/>
          <w:sz w:val="24"/>
          <w:szCs w:val="24"/>
          <w:u w:val="single"/>
        </w:rPr>
        <w:t xml:space="preserve"> общее образование (</w:t>
      </w:r>
      <w:r>
        <w:rPr>
          <w:rFonts w:ascii="Times New Roman" w:hAnsi="Times New Roman"/>
          <w:b/>
          <w:i/>
          <w:sz w:val="24"/>
          <w:szCs w:val="24"/>
          <w:u w:val="single"/>
        </w:rPr>
        <w:t>10-11 классы</w:t>
      </w:r>
      <w:r w:rsidRPr="0026349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9D4BCD" w:rsidRPr="00263499" w:rsidRDefault="009D4BCD" w:rsidP="009D4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499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классов)</w:t>
      </w:r>
    </w:p>
    <w:p w:rsidR="009D4BCD" w:rsidRPr="00263499" w:rsidRDefault="009D4BCD" w:rsidP="009D4BCD">
      <w:pPr>
        <w:tabs>
          <w:tab w:val="left" w:pos="2880"/>
          <w:tab w:val="left" w:pos="675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63499">
        <w:rPr>
          <w:rFonts w:ascii="Times New Roman" w:hAnsi="Times New Roman"/>
          <w:sz w:val="24"/>
          <w:szCs w:val="24"/>
        </w:rPr>
        <w:t xml:space="preserve">Количество часов </w:t>
      </w:r>
      <w:r w:rsidR="00855E2D">
        <w:rPr>
          <w:rFonts w:ascii="Times New Roman" w:hAnsi="Times New Roman"/>
          <w:b/>
          <w:sz w:val="24"/>
          <w:szCs w:val="24"/>
        </w:rPr>
        <w:t>70</w:t>
      </w:r>
      <w:r w:rsidRPr="00415405">
        <w:rPr>
          <w:rFonts w:ascii="Times New Roman" w:hAnsi="Times New Roman"/>
          <w:b/>
          <w:sz w:val="24"/>
          <w:szCs w:val="24"/>
        </w:rPr>
        <w:t xml:space="preserve"> часов</w:t>
      </w:r>
      <w:r w:rsidRPr="00263499">
        <w:rPr>
          <w:rFonts w:ascii="Times New Roman" w:hAnsi="Times New Roman"/>
          <w:sz w:val="24"/>
          <w:szCs w:val="24"/>
        </w:rPr>
        <w:t xml:space="preserve">              Уровень        </w:t>
      </w:r>
      <w:r w:rsidRPr="00263499">
        <w:rPr>
          <w:rFonts w:ascii="Times New Roman" w:hAnsi="Times New Roman"/>
          <w:b/>
          <w:i/>
          <w:sz w:val="24"/>
          <w:szCs w:val="24"/>
          <w:u w:val="single"/>
        </w:rPr>
        <w:t>базовый</w:t>
      </w:r>
    </w:p>
    <w:p w:rsidR="009D4BCD" w:rsidRPr="00263499" w:rsidRDefault="009D4BCD" w:rsidP="009D4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99">
        <w:rPr>
          <w:rFonts w:ascii="Times New Roman" w:hAnsi="Times New Roman"/>
          <w:sz w:val="24"/>
          <w:szCs w:val="24"/>
        </w:rPr>
        <w:t xml:space="preserve">                                                  (базовый, профильный)</w:t>
      </w:r>
    </w:p>
    <w:p w:rsidR="009D4BCD" w:rsidRPr="00263499" w:rsidRDefault="009D4BCD" w:rsidP="009D4B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4BCD" w:rsidRPr="00263499" w:rsidRDefault="009D4BCD" w:rsidP="009D4BCD">
      <w:pPr>
        <w:tabs>
          <w:tab w:val="left" w:pos="2495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63499"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63499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Головина Е.В., Поторочина Т.Г.</w:t>
      </w:r>
    </w:p>
    <w:p w:rsidR="009D4BCD" w:rsidRPr="00263499" w:rsidRDefault="009D4BCD" w:rsidP="009D4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Pr="00263499" w:rsidRDefault="009D4BCD" w:rsidP="009D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CD" w:rsidRDefault="009D4BCD" w:rsidP="009D4BCD">
      <w:pPr>
        <w:pStyle w:val="2"/>
        <w:spacing w:line="240" w:lineRule="auto"/>
        <w:ind w:left="-142" w:firstLine="0"/>
        <w:jc w:val="center"/>
        <w:rPr>
          <w:b/>
          <w:bCs/>
          <w:iCs/>
          <w:caps/>
          <w:sz w:val="24"/>
        </w:rPr>
      </w:pPr>
    </w:p>
    <w:p w:rsidR="009D4BCD" w:rsidRDefault="009D4BCD" w:rsidP="009D4BCD">
      <w:pPr>
        <w:rPr>
          <w:rFonts w:ascii="Times New Roman" w:hAnsi="Times New Roman"/>
          <w:sz w:val="28"/>
          <w:szCs w:val="28"/>
          <w:u w:val="single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268D" w:rsidRDefault="00B1268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D4BCD" w:rsidRPr="00A725F1" w:rsidRDefault="009D4BCD" w:rsidP="009D4BC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25F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4BCD" w:rsidRDefault="009D4BCD" w:rsidP="009D4BCD">
      <w:pPr>
        <w:tabs>
          <w:tab w:val="left" w:pos="5145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3405">
        <w:rPr>
          <w:rFonts w:ascii="Times New Roman" w:hAnsi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63405">
        <w:rPr>
          <w:rFonts w:ascii="Times New Roman" w:hAnsi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sz w:val="28"/>
          <w:szCs w:val="28"/>
        </w:rPr>
        <w:t xml:space="preserve">Фундаментального ядра содержания общего образования и Требований к результатам обучения, представленных в Федеральном стандарте среднего общего образования, и с использованием Примерной программы среднего общего образования по физике, </w:t>
      </w:r>
      <w:r w:rsidRPr="00A63405">
        <w:rPr>
          <w:rFonts w:ascii="Times New Roman" w:hAnsi="Times New Roman"/>
          <w:sz w:val="28"/>
          <w:szCs w:val="28"/>
        </w:rPr>
        <w:t xml:space="preserve">учебной литературы: Г.Я. </w:t>
      </w:r>
      <w:proofErr w:type="spellStart"/>
      <w:r w:rsidRPr="00A634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A63405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A63405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A63405">
        <w:rPr>
          <w:rFonts w:ascii="Times New Roman" w:hAnsi="Times New Roman"/>
          <w:sz w:val="28"/>
          <w:szCs w:val="28"/>
        </w:rPr>
        <w:t xml:space="preserve">, Н.Н. Сотский. Учебник для 10 </w:t>
      </w:r>
      <w:proofErr w:type="spellStart"/>
      <w:r w:rsidRPr="00A63405">
        <w:rPr>
          <w:rFonts w:ascii="Times New Roman" w:hAnsi="Times New Roman"/>
          <w:sz w:val="28"/>
          <w:szCs w:val="28"/>
        </w:rPr>
        <w:t>кл</w:t>
      </w:r>
      <w:proofErr w:type="spellEnd"/>
      <w:r w:rsidRPr="00A63405">
        <w:rPr>
          <w:rFonts w:ascii="Times New Roman" w:hAnsi="Times New Roman"/>
          <w:sz w:val="28"/>
          <w:szCs w:val="28"/>
        </w:rPr>
        <w:t xml:space="preserve">. – М.: «Просвещение», </w:t>
      </w:r>
      <w:proofErr w:type="gramStart"/>
      <w:r w:rsidRPr="00A634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Pr="00A63405">
        <w:rPr>
          <w:rFonts w:ascii="Times New Roman" w:hAnsi="Times New Roman"/>
          <w:sz w:val="28"/>
          <w:szCs w:val="28"/>
        </w:rPr>
        <w:t>.;</w:t>
      </w:r>
      <w:proofErr w:type="gramEnd"/>
      <w:r w:rsidRPr="00A63405">
        <w:rPr>
          <w:rFonts w:ascii="Times New Roman" w:hAnsi="Times New Roman"/>
          <w:sz w:val="28"/>
          <w:szCs w:val="28"/>
        </w:rPr>
        <w:t xml:space="preserve"> Г.Я. </w:t>
      </w:r>
      <w:proofErr w:type="spellStart"/>
      <w:r w:rsidRPr="00A634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A63405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A63405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A63405">
        <w:rPr>
          <w:rFonts w:ascii="Times New Roman" w:hAnsi="Times New Roman"/>
          <w:sz w:val="28"/>
          <w:szCs w:val="28"/>
        </w:rPr>
        <w:t xml:space="preserve">. Учебник для 11 </w:t>
      </w:r>
      <w:proofErr w:type="spellStart"/>
      <w:r w:rsidRPr="00A63405">
        <w:rPr>
          <w:rFonts w:ascii="Times New Roman" w:hAnsi="Times New Roman"/>
          <w:sz w:val="28"/>
          <w:szCs w:val="28"/>
        </w:rPr>
        <w:t>кл</w:t>
      </w:r>
      <w:proofErr w:type="spellEnd"/>
      <w:r w:rsidRPr="00A63405">
        <w:rPr>
          <w:rFonts w:ascii="Times New Roman" w:hAnsi="Times New Roman"/>
          <w:sz w:val="28"/>
          <w:szCs w:val="28"/>
        </w:rPr>
        <w:t>. – М.: «Просвещение», 20</w:t>
      </w:r>
      <w:r>
        <w:rPr>
          <w:rFonts w:ascii="Times New Roman" w:hAnsi="Times New Roman"/>
          <w:sz w:val="28"/>
          <w:szCs w:val="28"/>
        </w:rPr>
        <w:t>11</w:t>
      </w:r>
      <w:r w:rsidRPr="00A63405">
        <w:rPr>
          <w:rFonts w:ascii="Times New Roman" w:hAnsi="Times New Roman"/>
          <w:sz w:val="28"/>
          <w:szCs w:val="28"/>
        </w:rPr>
        <w:t>.</w:t>
      </w:r>
    </w:p>
    <w:p w:rsidR="00053C4C" w:rsidRDefault="00053C4C" w:rsidP="00053C4C">
      <w:pPr>
        <w:tabs>
          <w:tab w:val="left" w:pos="5145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курс построен по классической схеме и использует обучение по концентрической системе, что способствует формированию целостной базы знаний, что позволяет дополнить изученный материал в соответствии с требованиями образовательного стандарта среднего общего образования до логически завершенной системы, дать учащимся возможность лучше подготовиться к единому государственному экзамену и продолжить обучение с целью получения профессионального образования.</w:t>
      </w:r>
    </w:p>
    <w:p w:rsidR="00053C4C" w:rsidRDefault="00053C4C" w:rsidP="00053C4C">
      <w:pPr>
        <w:tabs>
          <w:tab w:val="left" w:pos="5145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1C18">
        <w:rPr>
          <w:rFonts w:ascii="Times New Roman" w:hAnsi="Times New Roman"/>
          <w:sz w:val="28"/>
          <w:szCs w:val="28"/>
        </w:rPr>
        <w:t>Концептуальную основу данного курса составляет общий взгляд на значение и роль интеллектуальной деятельности в формировании гармонического развития личности и определении профессиональных ориентиров.</w:t>
      </w:r>
    </w:p>
    <w:p w:rsidR="00053C4C" w:rsidRPr="008A1C18" w:rsidRDefault="00053C4C" w:rsidP="009D4BCD">
      <w:pPr>
        <w:tabs>
          <w:tab w:val="left" w:pos="5145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9D4BCD" w:rsidRPr="00053C4C" w:rsidRDefault="009D4BCD" w:rsidP="009D4BCD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53C4C">
        <w:rPr>
          <w:rFonts w:ascii="Times New Roman" w:hAnsi="Times New Roman"/>
          <w:b/>
          <w:sz w:val="28"/>
          <w:szCs w:val="28"/>
        </w:rPr>
        <w:t xml:space="preserve">    </w:t>
      </w:r>
      <w:r w:rsidRPr="00053C4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53C4C">
        <w:rPr>
          <w:rFonts w:ascii="Times New Roman" w:hAnsi="Times New Roman"/>
          <w:b/>
          <w:sz w:val="28"/>
          <w:szCs w:val="28"/>
        </w:rPr>
        <w:t xml:space="preserve">Цель курса: </w:t>
      </w:r>
    </w:p>
    <w:p w:rsidR="009D4BCD" w:rsidRPr="00053C4C" w:rsidRDefault="009D4BCD" w:rsidP="00E521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t>Р</w:t>
      </w:r>
      <w:r w:rsidR="00E52175">
        <w:rPr>
          <w:rFonts w:ascii="Times New Roman" w:hAnsi="Times New Roman"/>
          <w:sz w:val="28"/>
        </w:rPr>
        <w:t xml:space="preserve">асширить </w:t>
      </w:r>
      <w:r w:rsidRPr="00053C4C">
        <w:rPr>
          <w:rFonts w:ascii="Times New Roman" w:hAnsi="Times New Roman"/>
          <w:sz w:val="28"/>
        </w:rPr>
        <w:t>практические знания и умения учащихся по темам, изучаемым в 10 и 11 классах.</w:t>
      </w:r>
    </w:p>
    <w:p w:rsidR="009D4BCD" w:rsidRPr="00053C4C" w:rsidRDefault="009D4BCD" w:rsidP="00E521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t>Овладеть различными способами решения теоретических и экспериментальных задач.</w:t>
      </w:r>
    </w:p>
    <w:p w:rsidR="009D4BCD" w:rsidRPr="00053C4C" w:rsidRDefault="009D4BCD" w:rsidP="00E521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t>Приобрести опыт, необходимый для выдвижения гипотез и объяснения известных фактов и качественных задач.</w:t>
      </w:r>
    </w:p>
    <w:p w:rsidR="009D4BCD" w:rsidRPr="00053C4C" w:rsidRDefault="00053C4C" w:rsidP="00E521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t>Овладеть</w:t>
      </w:r>
      <w:r w:rsidR="009D4BCD" w:rsidRPr="00053C4C">
        <w:rPr>
          <w:rFonts w:ascii="Times New Roman" w:hAnsi="Times New Roman"/>
          <w:sz w:val="28"/>
        </w:rPr>
        <w:t xml:space="preserve"> навыками контроля и оценки своей деятельности, умением предвидеть возможные результаты своих действий.</w:t>
      </w:r>
    </w:p>
    <w:p w:rsidR="009D4BCD" w:rsidRDefault="009D4BCD" w:rsidP="00E52175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9D4BCD" w:rsidRPr="00053C4C" w:rsidRDefault="009D4BCD" w:rsidP="00E52175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53C4C">
        <w:rPr>
          <w:rFonts w:ascii="Times New Roman" w:hAnsi="Times New Roman"/>
          <w:b/>
          <w:sz w:val="28"/>
          <w:szCs w:val="28"/>
        </w:rPr>
        <w:t xml:space="preserve">      Задачи курса: </w:t>
      </w:r>
    </w:p>
    <w:p w:rsidR="009D4BCD" w:rsidRPr="00053C4C" w:rsidRDefault="009D4BCD" w:rsidP="00E521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lastRenderedPageBreak/>
        <w:t>формирование общих приемов и способов интеллектуальной и практической деятельности при решении задач;</w:t>
      </w:r>
    </w:p>
    <w:p w:rsidR="009D4BCD" w:rsidRPr="00053C4C" w:rsidRDefault="00053C4C" w:rsidP="00E521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 w:rsidR="009D4BCD" w:rsidRPr="00053C4C">
        <w:rPr>
          <w:rFonts w:ascii="Times New Roman" w:hAnsi="Times New Roman"/>
          <w:sz w:val="28"/>
        </w:rPr>
        <w:t>интересов и способностей к самоорганизации, готовности к сотрудничеству, активности и самостоятельности</w:t>
      </w:r>
      <w:r w:rsidR="005D65AE" w:rsidRPr="005D65AE">
        <w:rPr>
          <w:rFonts w:ascii="Times New Roman" w:hAnsi="Times New Roman"/>
          <w:sz w:val="28"/>
        </w:rPr>
        <w:t xml:space="preserve"> </w:t>
      </w:r>
      <w:r w:rsidR="005D65AE" w:rsidRPr="00053C4C">
        <w:rPr>
          <w:rFonts w:ascii="Times New Roman" w:hAnsi="Times New Roman"/>
          <w:sz w:val="28"/>
        </w:rPr>
        <w:t>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D4BCD" w:rsidRPr="00053C4C" w:rsidRDefault="009D4BCD" w:rsidP="00E521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053C4C">
        <w:rPr>
          <w:rFonts w:ascii="Times New Roman" w:hAnsi="Times New Roman"/>
          <w:sz w:val="28"/>
        </w:rPr>
        <w:t>создание условий для р</w:t>
      </w:r>
      <w:r w:rsidR="00053C4C">
        <w:rPr>
          <w:rFonts w:ascii="Times New Roman" w:hAnsi="Times New Roman"/>
          <w:sz w:val="28"/>
        </w:rPr>
        <w:t xml:space="preserve">азвития творческого потенциала </w:t>
      </w:r>
      <w:r w:rsidRPr="00053C4C">
        <w:rPr>
          <w:rFonts w:ascii="Times New Roman" w:hAnsi="Times New Roman"/>
          <w:sz w:val="28"/>
        </w:rPr>
        <w:t>ученика;</w:t>
      </w:r>
    </w:p>
    <w:p w:rsidR="009D4BCD" w:rsidRPr="005D65AE" w:rsidRDefault="005D65AE" w:rsidP="00E521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5D65AE">
        <w:rPr>
          <w:rFonts w:ascii="Times New Roman" w:hAnsi="Times New Roman"/>
          <w:sz w:val="28"/>
        </w:rPr>
        <w:t xml:space="preserve">оспитание </w:t>
      </w:r>
      <w:r w:rsidR="009D4BCD" w:rsidRPr="005D65AE">
        <w:rPr>
          <w:rFonts w:ascii="Times New Roman" w:hAnsi="Times New Roman"/>
          <w:sz w:val="28"/>
        </w:rPr>
        <w:t>потребности к продолжению обучения при любом выборе жизненного пути</w:t>
      </w:r>
      <w:r>
        <w:rPr>
          <w:rFonts w:ascii="Times New Roman" w:hAnsi="Times New Roman"/>
          <w:sz w:val="28"/>
        </w:rPr>
        <w:t xml:space="preserve">, </w:t>
      </w:r>
      <w:r w:rsidR="009D4BCD" w:rsidRPr="005D65AE">
        <w:rPr>
          <w:rFonts w:ascii="Times New Roman" w:hAnsi="Times New Roman"/>
          <w:sz w:val="28"/>
        </w:rPr>
        <w:t>уверенности в личных возможностях успешного развития и саморазвития в уче</w:t>
      </w:r>
      <w:r>
        <w:rPr>
          <w:rFonts w:ascii="Times New Roman" w:hAnsi="Times New Roman"/>
          <w:sz w:val="28"/>
        </w:rPr>
        <w:t xml:space="preserve">бной и </w:t>
      </w:r>
      <w:proofErr w:type="spellStart"/>
      <w:r>
        <w:rPr>
          <w:rFonts w:ascii="Times New Roman" w:hAnsi="Times New Roman"/>
          <w:sz w:val="28"/>
        </w:rPr>
        <w:t>внеучебной</w:t>
      </w:r>
      <w:proofErr w:type="spellEnd"/>
      <w:r>
        <w:rPr>
          <w:rFonts w:ascii="Times New Roman" w:hAnsi="Times New Roman"/>
          <w:sz w:val="28"/>
        </w:rPr>
        <w:t xml:space="preserve"> деятельности </w:t>
      </w:r>
      <w:r w:rsidR="009D4BCD" w:rsidRPr="005D65AE">
        <w:rPr>
          <w:rFonts w:ascii="Times New Roman" w:hAnsi="Times New Roman"/>
          <w:sz w:val="28"/>
        </w:rPr>
        <w:t>на этапе активного становления личности</w:t>
      </w:r>
      <w:r>
        <w:rPr>
          <w:rFonts w:ascii="Times New Roman" w:hAnsi="Times New Roman"/>
          <w:sz w:val="28"/>
        </w:rPr>
        <w:t>;</w:t>
      </w:r>
    </w:p>
    <w:p w:rsidR="005D65AE" w:rsidRDefault="009D4BCD" w:rsidP="00E521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5D65AE">
        <w:rPr>
          <w:rFonts w:ascii="Times New Roman" w:hAnsi="Times New Roman"/>
          <w:sz w:val="28"/>
        </w:rPr>
        <w:t>понимание ценности адекватной оценки собственных достижений и возможностей для обеспечения более полного раскрытия задатков и способностей в дальнейшей учебной деятельности</w:t>
      </w:r>
      <w:r w:rsidR="005D65AE">
        <w:rPr>
          <w:rFonts w:ascii="Times New Roman" w:hAnsi="Times New Roman"/>
          <w:sz w:val="28"/>
        </w:rPr>
        <w:t>;</w:t>
      </w:r>
    </w:p>
    <w:p w:rsidR="009D4BCD" w:rsidRPr="005D65AE" w:rsidRDefault="009D4BCD" w:rsidP="00E521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5D65AE">
        <w:rPr>
          <w:rFonts w:ascii="Times New Roman" w:hAnsi="Times New Roman"/>
          <w:sz w:val="28"/>
        </w:rPr>
        <w:t>ориентация на постоянное развитие и саморазвитие на основе понимания особенностей современной жизни, ее требований к каждому человеку</w:t>
      </w:r>
    </w:p>
    <w:p w:rsidR="009D4BCD" w:rsidRDefault="009D4BCD" w:rsidP="009D4BCD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9D4BCD" w:rsidRPr="0022077B" w:rsidRDefault="009D4BCD" w:rsidP="009D4BCD">
      <w:pPr>
        <w:jc w:val="center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  <w:r w:rsidRPr="0022077B">
        <w:rPr>
          <w:rFonts w:ascii="Times New Roman" w:hAnsi="Times New Roman"/>
          <w:sz w:val="28"/>
          <w:szCs w:val="28"/>
        </w:rPr>
        <w:t xml:space="preserve"> </w:t>
      </w:r>
      <w:r w:rsidR="005D65AE" w:rsidRPr="005D65AE">
        <w:rPr>
          <w:rFonts w:ascii="Times New Roman" w:hAnsi="Times New Roman"/>
          <w:sz w:val="28"/>
          <w:szCs w:val="28"/>
        </w:rPr>
        <w:t>Т</w:t>
      </w:r>
      <w:r w:rsidR="005D65AE" w:rsidRPr="005D65AE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Pr="005D65A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7229"/>
        <w:gridCol w:w="993"/>
        <w:gridCol w:w="1104"/>
      </w:tblGrid>
      <w:tr w:rsidR="00E52175" w:rsidRPr="009826E1" w:rsidTr="009A1F1D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E1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52175" w:rsidRPr="009826E1" w:rsidTr="009A1F1D">
        <w:trPr>
          <w:trHeight w:val="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5D65AE" w:rsidRPr="009826E1" w:rsidTr="00580E5D">
        <w:trPr>
          <w:trHeight w:val="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AE" w:rsidRPr="009826E1" w:rsidRDefault="005D65AE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AE" w:rsidRPr="005D65AE" w:rsidRDefault="005D65AE" w:rsidP="0058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5AE">
              <w:rPr>
                <w:rFonts w:ascii="Times New Roman" w:hAnsi="Times New Roman"/>
                <w:b/>
                <w:sz w:val="28"/>
                <w:szCs w:val="28"/>
              </w:rPr>
              <w:t>Механика</w:t>
            </w:r>
          </w:p>
        </w:tc>
      </w:tr>
      <w:tr w:rsidR="00E52175" w:rsidRPr="009826E1" w:rsidTr="009A1F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5" w:rsidRDefault="00E52175" w:rsidP="00580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6E1">
              <w:rPr>
                <w:rFonts w:ascii="Times New Roman" w:hAnsi="Times New Roman"/>
                <w:b/>
                <w:sz w:val="24"/>
                <w:szCs w:val="24"/>
              </w:rPr>
              <w:t xml:space="preserve">10 класс.  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1. Кинематика точки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2. Кинематика твердого тела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3. Законы механики Ньютона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4. Силы в механике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5. Закон сохранения импульса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6. Закон сохранения энергии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7. Равновесие абсолютно твердых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5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Pr="009826E1" w:rsidRDefault="00580E5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5AE" w:rsidRPr="009826E1" w:rsidTr="00580E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E" w:rsidRPr="009826E1" w:rsidRDefault="005D65AE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E" w:rsidRPr="005D65AE" w:rsidRDefault="005D65AE" w:rsidP="0058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5AE">
              <w:rPr>
                <w:rFonts w:ascii="Times New Roman" w:hAnsi="Times New Roman"/>
                <w:b/>
                <w:sz w:val="28"/>
                <w:szCs w:val="28"/>
              </w:rPr>
              <w:t>Молекулярная физика. Тепловые явления.</w:t>
            </w:r>
          </w:p>
        </w:tc>
      </w:tr>
      <w:tr w:rsidR="00E52175" w:rsidRPr="009826E1" w:rsidTr="009A1F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5" w:rsidRPr="009826E1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8. Основы молекулярно-кинетической теории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9. Температура. Энергия теплового движения молекул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10. Уравнение состояния идеального газа</w:t>
            </w:r>
            <w:r>
              <w:rPr>
                <w:rFonts w:ascii="Times New Roman" w:hAnsi="Times New Roman"/>
                <w:sz w:val="24"/>
                <w:szCs w:val="24"/>
              </w:rPr>
              <w:t>. Газовые законы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11. Взаимные превращения жидкостей и газов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12. Твердые тела</w:t>
            </w:r>
          </w:p>
          <w:p w:rsidR="00E52175" w:rsidRPr="009826E1" w:rsidRDefault="00E52175" w:rsidP="00580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13. Основы термодинамики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5" w:rsidRDefault="00E52175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Default="00E52175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Pr="009826E1" w:rsidRDefault="00580E5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5D" w:rsidRDefault="00580E5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E5D" w:rsidRDefault="00580E5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175" w:rsidRPr="009826E1" w:rsidRDefault="00580E5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6BE8" w:rsidRPr="009826E1" w:rsidTr="00580E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E8" w:rsidRPr="009826E1" w:rsidRDefault="00D06BE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E8" w:rsidRPr="00D06BE8" w:rsidRDefault="00D06BE8" w:rsidP="00D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E8">
              <w:rPr>
                <w:rFonts w:ascii="Times New Roman" w:hAnsi="Times New Roman"/>
                <w:b/>
                <w:sz w:val="28"/>
                <w:szCs w:val="28"/>
              </w:rPr>
              <w:t>Основы электродинамики</w:t>
            </w:r>
            <w:r w:rsidR="00580E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0E5D" w:rsidRPr="00D06BE8">
              <w:rPr>
                <w:rFonts w:ascii="Times New Roman" w:hAnsi="Times New Roman"/>
                <w:b/>
                <w:sz w:val="28"/>
                <w:szCs w:val="28"/>
              </w:rPr>
              <w:t xml:space="preserve"> Колебания и волны</w:t>
            </w:r>
            <w:r w:rsidR="00580E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A1F1D" w:rsidRPr="009826E1" w:rsidTr="009A1F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1D" w:rsidRPr="009826E1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14. Электростатика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15. Законы постоянного тока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16. Электрический ток в различных средах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1. Магнитное поле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lastRenderedPageBreak/>
              <w:t>Глава 2. Электромагнитная индукция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3. Механические колебания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4. Электромагнитные колебания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5. Производство, передача и использование электрической энергии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6. Механические волны</w:t>
            </w: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7. Электромагнитные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1D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1D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1D" w:rsidRPr="009826E1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F1D" w:rsidRPr="009826E1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F1D" w:rsidRPr="009826E1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A1F1D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1D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1D" w:rsidRPr="009826E1" w:rsidRDefault="009A1F1D" w:rsidP="00D06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A1F1D" w:rsidRPr="009826E1" w:rsidTr="009A1F1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1D" w:rsidRPr="009826E1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1D" w:rsidRPr="009826E1" w:rsidRDefault="009A1F1D" w:rsidP="00580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1D" w:rsidRPr="009826E1" w:rsidRDefault="009A1F1D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1D" w:rsidRPr="009826E1" w:rsidRDefault="009A1F1D" w:rsidP="00D06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BE8" w:rsidRPr="009826E1" w:rsidTr="00580E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E8" w:rsidRPr="009826E1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E8" w:rsidRPr="00D06BE8" w:rsidRDefault="00D06BE8" w:rsidP="0058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E8">
              <w:rPr>
                <w:rFonts w:ascii="Times New Roman" w:hAnsi="Times New Roman"/>
                <w:b/>
                <w:sz w:val="28"/>
                <w:szCs w:val="28"/>
              </w:rPr>
              <w:t>Оптика</w:t>
            </w:r>
            <w:r w:rsidR="001257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257F8" w:rsidRPr="00D06BE8">
              <w:rPr>
                <w:rFonts w:ascii="Times New Roman" w:hAnsi="Times New Roman"/>
                <w:b/>
                <w:sz w:val="28"/>
                <w:szCs w:val="28"/>
              </w:rPr>
              <w:t xml:space="preserve"> Квантовая физика</w:t>
            </w:r>
            <w:r w:rsidR="001257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257F8" w:rsidRPr="009826E1" w:rsidTr="009A1F1D">
        <w:trPr>
          <w:trHeight w:val="1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7F8" w:rsidRPr="009826E1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8. Световые волны</w:t>
            </w:r>
          </w:p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9. Элементы теории относительности</w:t>
            </w:r>
          </w:p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10. Излучение и спектры</w:t>
            </w:r>
          </w:p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11. Световые кванты</w:t>
            </w:r>
          </w:p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12. Атомная физика</w:t>
            </w:r>
          </w:p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13. Физика атомного ядра</w:t>
            </w:r>
          </w:p>
          <w:p w:rsidR="001257F8" w:rsidRPr="009826E1" w:rsidRDefault="001257F8" w:rsidP="00580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6E1">
              <w:rPr>
                <w:rFonts w:ascii="Times New Roman" w:hAnsi="Times New Roman"/>
                <w:sz w:val="24"/>
                <w:szCs w:val="24"/>
              </w:rPr>
              <w:t>Глава 14. Элементарные частицы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7F8" w:rsidRPr="009826E1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7F8" w:rsidRPr="009826E1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7F8" w:rsidRPr="009826E1" w:rsidTr="009A1F1D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F8" w:rsidRPr="009826E1" w:rsidRDefault="001257F8" w:rsidP="00580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F8" w:rsidRPr="009826E1" w:rsidRDefault="001257F8" w:rsidP="00580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сайта «Решу ЕГЭ ФИПИ».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F8" w:rsidRPr="009826E1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F8" w:rsidRPr="009826E1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57F8" w:rsidRPr="009826E1" w:rsidTr="009A1F1D"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F8" w:rsidRPr="009826E1" w:rsidRDefault="001257F8" w:rsidP="00580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6E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F8" w:rsidRDefault="001257F8" w:rsidP="00580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9D4BCD" w:rsidRPr="0022077B" w:rsidRDefault="009D4BCD" w:rsidP="009D4BCD">
      <w:pPr>
        <w:jc w:val="both"/>
        <w:rPr>
          <w:rFonts w:ascii="Times New Roman" w:hAnsi="Times New Roman"/>
          <w:sz w:val="28"/>
          <w:szCs w:val="28"/>
        </w:rPr>
      </w:pPr>
    </w:p>
    <w:p w:rsidR="009D4BCD" w:rsidRPr="0022077B" w:rsidRDefault="009D4BCD" w:rsidP="009D4BC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sz w:val="28"/>
          <w:szCs w:val="28"/>
        </w:rPr>
        <w:t xml:space="preserve">     Методика работы по выполнению программы предполагает следующие формы и приемы: лекции, демонстрации, практикум по решению задач, лабораторный практикум.</w:t>
      </w:r>
    </w:p>
    <w:p w:rsidR="009D4BCD" w:rsidRPr="0022077B" w:rsidRDefault="009D4BCD" w:rsidP="009D4BC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sz w:val="28"/>
          <w:szCs w:val="28"/>
        </w:rPr>
        <w:t xml:space="preserve">     Для фиксирования результатов и коррекции познавательной деятельности учащихся используются: самостоятельные проверочные работы, тесты, индивидуальные практические задания.</w:t>
      </w:r>
    </w:p>
    <w:p w:rsidR="00D06BE8" w:rsidRDefault="00D06BE8" w:rsidP="009D4BC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BE8" w:rsidRDefault="00D06BE8" w:rsidP="009D4BC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D4BCD" w:rsidRPr="005D65AE" w:rsidRDefault="009D4BCD" w:rsidP="009D4BC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D65AE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9D4BCD" w:rsidRPr="005D65AE" w:rsidRDefault="009D4BCD" w:rsidP="009D4BC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D4BCD" w:rsidRPr="0022077B" w:rsidRDefault="009D4BCD" w:rsidP="009D4BCD">
      <w:pP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22077B">
        <w:rPr>
          <w:rFonts w:ascii="Times New Roman" w:hAnsi="Times New Roman"/>
          <w:i/>
          <w:sz w:val="28"/>
          <w:szCs w:val="28"/>
        </w:rPr>
        <w:t xml:space="preserve">Ι. Механика. </w:t>
      </w:r>
      <w:r w:rsidRPr="0022077B">
        <w:rPr>
          <w:rFonts w:ascii="Times New Roman" w:hAnsi="Times New Roman"/>
          <w:b/>
          <w:i/>
          <w:sz w:val="28"/>
          <w:szCs w:val="28"/>
        </w:rPr>
        <w:t>(</w:t>
      </w:r>
      <w:r w:rsidR="00AA6B3C">
        <w:rPr>
          <w:rFonts w:ascii="Times New Roman" w:hAnsi="Times New Roman"/>
          <w:b/>
          <w:i/>
          <w:sz w:val="28"/>
          <w:szCs w:val="28"/>
        </w:rPr>
        <w:t>2</w:t>
      </w:r>
      <w:r w:rsidR="0086211F" w:rsidRPr="00B1268D">
        <w:rPr>
          <w:rFonts w:ascii="Times New Roman" w:hAnsi="Times New Roman"/>
          <w:b/>
          <w:i/>
          <w:sz w:val="28"/>
          <w:szCs w:val="28"/>
        </w:rPr>
        <w:t>5</w:t>
      </w:r>
      <w:r w:rsidRPr="0022077B">
        <w:rPr>
          <w:rFonts w:ascii="Times New Roman" w:hAnsi="Times New Roman"/>
          <w:b/>
          <w:i/>
          <w:sz w:val="28"/>
          <w:szCs w:val="28"/>
        </w:rPr>
        <w:t>ч.)</w:t>
      </w:r>
    </w:p>
    <w:p w:rsidR="009D4BCD" w:rsidRPr="0022077B" w:rsidRDefault="009D4BCD" w:rsidP="009D4BC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22077B">
        <w:rPr>
          <w:rFonts w:ascii="Times New Roman" w:hAnsi="Times New Roman"/>
          <w:sz w:val="28"/>
          <w:szCs w:val="28"/>
        </w:rPr>
        <w:t xml:space="preserve">     </w:t>
      </w:r>
      <w:r w:rsidRPr="007D139A">
        <w:rPr>
          <w:rFonts w:ascii="Times New Roman" w:hAnsi="Times New Roman"/>
          <w:sz w:val="28"/>
          <w:szCs w:val="28"/>
        </w:rPr>
        <w:t>Механическое движение и его виды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Относительность движения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Скорость, ускорение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Прямолинейное равноускоренное движение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Движение по окружности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Сила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Принцип суперпозиции сил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Второй закон Ньютона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Третий закон Ньютона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D65AE">
        <w:rPr>
          <w:rFonts w:ascii="Times New Roman" w:hAnsi="Times New Roman"/>
          <w:sz w:val="28"/>
          <w:szCs w:val="28"/>
        </w:rPr>
        <w:t xml:space="preserve">Закон всемирного </w:t>
      </w:r>
      <w:r w:rsidRPr="007D139A">
        <w:rPr>
          <w:rFonts w:ascii="Times New Roman" w:hAnsi="Times New Roman"/>
          <w:sz w:val="28"/>
          <w:szCs w:val="28"/>
        </w:rPr>
        <w:t>тяготения. Сила тяжести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Закон Гука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Момент силы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Условия равновесия твердого тела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Закон Паскаля, закон Архимеда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7D139A">
        <w:rPr>
          <w:rFonts w:ascii="Times New Roman" w:hAnsi="Times New Roman"/>
          <w:sz w:val="28"/>
          <w:szCs w:val="28"/>
        </w:rPr>
        <w:t>Момент силы</w:t>
      </w:r>
      <w:r>
        <w:rPr>
          <w:rFonts w:ascii="Times New Roman" w:hAnsi="Times New Roman"/>
          <w:sz w:val="28"/>
          <w:szCs w:val="28"/>
        </w:rPr>
        <w:t>.</w:t>
      </w:r>
    </w:p>
    <w:p w:rsidR="009D4BCD" w:rsidRPr="0022077B" w:rsidRDefault="009D4BCD" w:rsidP="009D4BCD">
      <w:pP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22077B">
        <w:rPr>
          <w:rFonts w:ascii="Times New Roman" w:hAnsi="Times New Roman"/>
          <w:i/>
          <w:sz w:val="28"/>
          <w:szCs w:val="28"/>
        </w:rPr>
        <w:t xml:space="preserve">ΙΙ. Молекулярная физика. Тепловые явления </w:t>
      </w:r>
      <w:r w:rsidR="00AA6B3C">
        <w:rPr>
          <w:rFonts w:ascii="Times New Roman" w:hAnsi="Times New Roman"/>
          <w:b/>
          <w:i/>
          <w:sz w:val="28"/>
          <w:szCs w:val="28"/>
        </w:rPr>
        <w:t>(</w:t>
      </w:r>
      <w:r w:rsidR="0086211F">
        <w:rPr>
          <w:rFonts w:ascii="Times New Roman" w:hAnsi="Times New Roman"/>
          <w:b/>
          <w:i/>
          <w:sz w:val="28"/>
          <w:szCs w:val="28"/>
        </w:rPr>
        <w:t>17</w:t>
      </w:r>
      <w:r w:rsidRPr="0022077B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9D4BCD" w:rsidRPr="0022077B" w:rsidRDefault="009D4BCD" w:rsidP="009D4BC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sz w:val="28"/>
          <w:szCs w:val="28"/>
        </w:rPr>
        <w:t xml:space="preserve">     </w:t>
      </w:r>
      <w:r w:rsidRPr="007D139A">
        <w:rPr>
          <w:rFonts w:ascii="Times New Roman" w:hAnsi="Times New Roman"/>
          <w:sz w:val="28"/>
          <w:szCs w:val="28"/>
        </w:rPr>
        <w:t>Модель идеального газа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Влажность воздуха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 xml:space="preserve">Уравнение Менделеева – </w:t>
      </w:r>
      <w:proofErr w:type="spellStart"/>
      <w:r w:rsidRPr="007D139A">
        <w:rPr>
          <w:rFonts w:ascii="Times New Roman" w:hAnsi="Times New Roman"/>
          <w:sz w:val="28"/>
          <w:szCs w:val="28"/>
        </w:rPr>
        <w:t>Клапейрона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139A">
        <w:rPr>
          <w:rFonts w:ascii="Times New Roman" w:hAnsi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Теплопередача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Работа в термодинамике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Второй закон термодинамики</w:t>
      </w:r>
      <w:r>
        <w:rPr>
          <w:rFonts w:ascii="Times New Roman" w:hAnsi="Times New Roman"/>
          <w:sz w:val="28"/>
          <w:szCs w:val="28"/>
        </w:rPr>
        <w:t>.</w:t>
      </w:r>
    </w:p>
    <w:p w:rsidR="009A1F1D" w:rsidRPr="0022077B" w:rsidRDefault="009D4BCD" w:rsidP="009A1F1D">
      <w:pP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22077B">
        <w:rPr>
          <w:rFonts w:ascii="Times New Roman" w:hAnsi="Times New Roman"/>
          <w:i/>
          <w:sz w:val="28"/>
          <w:szCs w:val="28"/>
          <w:lang w:val="en-US"/>
        </w:rPr>
        <w:t>I</w:t>
      </w:r>
      <w:r w:rsidR="009A1F1D">
        <w:rPr>
          <w:rFonts w:ascii="Times New Roman" w:hAnsi="Times New Roman"/>
          <w:i/>
          <w:sz w:val="28"/>
          <w:szCs w:val="28"/>
        </w:rPr>
        <w:t>ΙΙ. Основы электродинамики.</w:t>
      </w:r>
      <w:r w:rsidR="009A1F1D" w:rsidRPr="0022077B">
        <w:rPr>
          <w:rFonts w:ascii="Times New Roman" w:hAnsi="Times New Roman"/>
          <w:i/>
          <w:sz w:val="28"/>
          <w:szCs w:val="28"/>
        </w:rPr>
        <w:t xml:space="preserve"> </w:t>
      </w:r>
      <w:r w:rsidR="009A1F1D">
        <w:rPr>
          <w:rFonts w:ascii="Times New Roman" w:hAnsi="Times New Roman"/>
          <w:i/>
          <w:sz w:val="28"/>
          <w:szCs w:val="28"/>
        </w:rPr>
        <w:t xml:space="preserve">Колебания и волны </w:t>
      </w:r>
      <w:r w:rsidR="009A1F1D">
        <w:rPr>
          <w:rFonts w:ascii="Times New Roman" w:hAnsi="Times New Roman"/>
          <w:b/>
          <w:i/>
          <w:sz w:val="28"/>
          <w:szCs w:val="28"/>
        </w:rPr>
        <w:t>(2</w:t>
      </w:r>
      <w:r w:rsidR="0086211F" w:rsidRPr="00B1268D">
        <w:rPr>
          <w:rFonts w:ascii="Times New Roman" w:hAnsi="Times New Roman"/>
          <w:b/>
          <w:i/>
          <w:sz w:val="28"/>
          <w:szCs w:val="28"/>
        </w:rPr>
        <w:t>4</w:t>
      </w:r>
      <w:r w:rsidR="009A1F1D" w:rsidRPr="0022077B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9D4BCD" w:rsidRPr="0022077B" w:rsidRDefault="009A1F1D" w:rsidP="009A1F1D">
      <w:pP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BCD" w:rsidRPr="0022077B" w:rsidRDefault="009D4BCD" w:rsidP="009D4BC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sz w:val="28"/>
          <w:szCs w:val="28"/>
        </w:rPr>
        <w:t xml:space="preserve">     </w:t>
      </w:r>
      <w:r w:rsidRPr="007D139A">
        <w:rPr>
          <w:rFonts w:ascii="Times New Roman" w:hAnsi="Times New Roman"/>
          <w:sz w:val="28"/>
          <w:szCs w:val="28"/>
        </w:rPr>
        <w:t>Закон Кулона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Напряженность электрического поля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Конденсатор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Энергия электрического поля конденсатора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Закон Ома для участка цепи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Электрическое сопротивление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5D65AE">
        <w:rPr>
          <w:rFonts w:ascii="Times New Roman" w:hAnsi="Times New Roman"/>
          <w:sz w:val="28"/>
          <w:szCs w:val="28"/>
        </w:rPr>
        <w:t xml:space="preserve">Электродвижущая </w:t>
      </w:r>
      <w:r w:rsidRPr="007D139A">
        <w:rPr>
          <w:rFonts w:ascii="Times New Roman" w:hAnsi="Times New Roman"/>
          <w:sz w:val="28"/>
          <w:szCs w:val="28"/>
        </w:rPr>
        <w:t>сила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7D139A">
        <w:rPr>
          <w:rFonts w:ascii="Times New Roman" w:hAnsi="Times New Roman"/>
          <w:sz w:val="28"/>
          <w:szCs w:val="28"/>
        </w:rPr>
        <w:t>Внутреннее сопротивление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Закон Ома для полной электрической цепи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Смешанное соединение проводников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139A">
        <w:rPr>
          <w:rFonts w:ascii="Times New Roman" w:hAnsi="Times New Roman"/>
          <w:sz w:val="28"/>
          <w:szCs w:val="28"/>
        </w:rPr>
        <w:t>Работа и мощность электрического тока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B70">
        <w:rPr>
          <w:rFonts w:ascii="Times New Roman" w:hAnsi="Times New Roman"/>
          <w:sz w:val="28"/>
          <w:szCs w:val="28"/>
        </w:rPr>
        <w:t>Магнитное поле проводника с током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B70">
        <w:rPr>
          <w:rFonts w:ascii="Times New Roman" w:hAnsi="Times New Roman"/>
          <w:sz w:val="28"/>
          <w:szCs w:val="28"/>
        </w:rPr>
        <w:t>Сила Ампера, сила Лоренца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B70">
        <w:rPr>
          <w:rFonts w:ascii="Times New Roman" w:hAnsi="Times New Roman"/>
          <w:sz w:val="28"/>
          <w:szCs w:val="28"/>
        </w:rPr>
        <w:t>Закон электромагнитной индукции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B70">
        <w:rPr>
          <w:rFonts w:ascii="Times New Roman" w:hAnsi="Times New Roman"/>
          <w:sz w:val="28"/>
          <w:szCs w:val="28"/>
        </w:rPr>
        <w:t>Самоиндукция, индуктивность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B70">
        <w:rPr>
          <w:rFonts w:ascii="Times New Roman" w:hAnsi="Times New Roman"/>
          <w:sz w:val="28"/>
          <w:szCs w:val="28"/>
        </w:rPr>
        <w:t>Энергия магнитного поля</w:t>
      </w:r>
      <w:r>
        <w:rPr>
          <w:rFonts w:ascii="Times New Roman" w:hAnsi="Times New Roman"/>
          <w:sz w:val="28"/>
          <w:szCs w:val="28"/>
        </w:rPr>
        <w:t>.</w:t>
      </w:r>
    </w:p>
    <w:p w:rsidR="009D4BCD" w:rsidRPr="0022077B" w:rsidRDefault="009D4BCD" w:rsidP="009D4BC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sz w:val="28"/>
          <w:szCs w:val="28"/>
        </w:rPr>
        <w:t xml:space="preserve">     </w:t>
      </w:r>
      <w:r w:rsidRPr="00BB47EA">
        <w:rPr>
          <w:rFonts w:ascii="Times New Roman" w:hAnsi="Times New Roman"/>
          <w:sz w:val="28"/>
          <w:szCs w:val="28"/>
        </w:rPr>
        <w:t>Математический маятник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Пружинный маятник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Превращение энергии при колебаниях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Амплитуда и фаза колебаний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D65AE">
        <w:rPr>
          <w:rFonts w:ascii="Times New Roman" w:hAnsi="Times New Roman"/>
          <w:sz w:val="28"/>
          <w:szCs w:val="28"/>
        </w:rPr>
        <w:t xml:space="preserve">Свободные электромагнитные </w:t>
      </w:r>
      <w:r w:rsidRPr="00BB47EA">
        <w:rPr>
          <w:rFonts w:ascii="Times New Roman" w:hAnsi="Times New Roman"/>
          <w:sz w:val="28"/>
          <w:szCs w:val="28"/>
        </w:rPr>
        <w:t>колебания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Колебательный контур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Вынужденные электромагнитные колебания. Резонанс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Период и частота колебаний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D65AE">
        <w:rPr>
          <w:rFonts w:ascii="Times New Roman" w:hAnsi="Times New Roman"/>
          <w:sz w:val="28"/>
          <w:szCs w:val="28"/>
        </w:rPr>
        <w:t xml:space="preserve">Переменный </w:t>
      </w:r>
      <w:r w:rsidRPr="00BB47EA">
        <w:rPr>
          <w:rFonts w:ascii="Times New Roman" w:hAnsi="Times New Roman"/>
          <w:sz w:val="28"/>
          <w:szCs w:val="28"/>
        </w:rPr>
        <w:t>ток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5D65AE">
        <w:rPr>
          <w:rFonts w:ascii="Times New Roman" w:hAnsi="Times New Roman"/>
          <w:sz w:val="28"/>
          <w:szCs w:val="28"/>
        </w:rPr>
        <w:t xml:space="preserve">Виды электромагнитных </w:t>
      </w:r>
      <w:r w:rsidRPr="00BB47EA">
        <w:rPr>
          <w:rFonts w:ascii="Times New Roman" w:hAnsi="Times New Roman"/>
          <w:sz w:val="28"/>
          <w:szCs w:val="28"/>
        </w:rPr>
        <w:t>излучений</w:t>
      </w:r>
      <w:r>
        <w:rPr>
          <w:rFonts w:ascii="Times New Roman" w:hAnsi="Times New Roman"/>
          <w:sz w:val="28"/>
          <w:szCs w:val="28"/>
        </w:rPr>
        <w:t>.</w:t>
      </w:r>
    </w:p>
    <w:p w:rsidR="009D4BCD" w:rsidRPr="009A1F1D" w:rsidRDefault="009A1F1D" w:rsidP="009D4BC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IV</w:t>
      </w:r>
      <w:r w:rsidRPr="0086211F">
        <w:rPr>
          <w:rFonts w:ascii="Times New Roman" w:hAnsi="Times New Roman"/>
          <w:i/>
          <w:sz w:val="28"/>
          <w:szCs w:val="28"/>
        </w:rPr>
        <w:t>.</w:t>
      </w:r>
      <w:r w:rsidR="009D4BCD" w:rsidRPr="0022077B">
        <w:rPr>
          <w:rFonts w:ascii="Times New Roman" w:hAnsi="Times New Roman"/>
          <w:i/>
          <w:sz w:val="28"/>
          <w:szCs w:val="28"/>
        </w:rPr>
        <w:t xml:space="preserve"> Оптика</w:t>
      </w:r>
      <w:r>
        <w:rPr>
          <w:rFonts w:ascii="Times New Roman" w:hAnsi="Times New Roman"/>
          <w:i/>
          <w:sz w:val="28"/>
          <w:szCs w:val="28"/>
        </w:rPr>
        <w:t>.</w:t>
      </w:r>
      <w:r w:rsidR="009D4BCD" w:rsidRPr="0022077B">
        <w:rPr>
          <w:rFonts w:ascii="Times New Roman" w:hAnsi="Times New Roman"/>
          <w:i/>
          <w:sz w:val="28"/>
          <w:szCs w:val="28"/>
        </w:rPr>
        <w:t xml:space="preserve"> </w:t>
      </w:r>
      <w:r w:rsidRPr="0022077B">
        <w:rPr>
          <w:rFonts w:ascii="Times New Roman" w:hAnsi="Times New Roman"/>
          <w:i/>
          <w:sz w:val="28"/>
          <w:szCs w:val="28"/>
        </w:rPr>
        <w:t>Квантовая физика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86211F">
        <w:rPr>
          <w:rFonts w:ascii="Times New Roman" w:hAnsi="Times New Roman"/>
          <w:b/>
          <w:i/>
          <w:sz w:val="28"/>
          <w:szCs w:val="28"/>
        </w:rPr>
        <w:t>4</w:t>
      </w:r>
      <w:r w:rsidRPr="009A1F1D">
        <w:rPr>
          <w:rFonts w:ascii="Times New Roman" w:hAnsi="Times New Roman"/>
          <w:b/>
          <w:i/>
          <w:sz w:val="28"/>
          <w:szCs w:val="28"/>
        </w:rPr>
        <w:t>ч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D4BCD" w:rsidRDefault="009D4BCD" w:rsidP="009A1F1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2077B">
        <w:rPr>
          <w:rFonts w:ascii="Times New Roman" w:hAnsi="Times New Roman"/>
          <w:sz w:val="28"/>
          <w:szCs w:val="28"/>
        </w:rPr>
        <w:t xml:space="preserve">     </w:t>
      </w:r>
      <w:r w:rsidRPr="00BB47EA">
        <w:rPr>
          <w:rFonts w:ascii="Times New Roman" w:hAnsi="Times New Roman"/>
          <w:sz w:val="28"/>
          <w:szCs w:val="28"/>
        </w:rPr>
        <w:t>Прямолинейное распространение света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Построение изображений в плоском зеркале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Линзы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Оптическая сила линзы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Формула тонкой линзы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Интерференция света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Дифракционная решетка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Дисперсия света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Основы специальной теории относительности</w:t>
      </w:r>
      <w:r>
        <w:rPr>
          <w:rFonts w:ascii="Times New Roman" w:hAnsi="Times New Roman"/>
          <w:sz w:val="28"/>
          <w:szCs w:val="28"/>
        </w:rPr>
        <w:t>.</w:t>
      </w:r>
      <w:r w:rsidR="009A1F1D">
        <w:rPr>
          <w:rFonts w:ascii="Times New Roman" w:hAnsi="Times New Roman"/>
          <w:sz w:val="28"/>
          <w:szCs w:val="28"/>
        </w:rPr>
        <w:t xml:space="preserve"> </w:t>
      </w:r>
      <w:r w:rsidRPr="00BB47EA">
        <w:rPr>
          <w:rFonts w:ascii="Times New Roman" w:hAnsi="Times New Roman"/>
          <w:sz w:val="28"/>
          <w:szCs w:val="28"/>
        </w:rPr>
        <w:t>Уравнение Эйнштейна для фотоэффекта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Корпускулярно-волновой дуализм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Постулаты Бора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Виды спектров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Радиоактивность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Нуклонная модель ядра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Период полураспада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7EA">
        <w:rPr>
          <w:rFonts w:ascii="Times New Roman" w:hAnsi="Times New Roman"/>
          <w:sz w:val="28"/>
          <w:szCs w:val="28"/>
        </w:rPr>
        <w:t>Ядерные реакции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1F1D" w:rsidRPr="00B1268D" w:rsidRDefault="009A1F1D" w:rsidP="009A1F1D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9D4BCD" w:rsidRPr="005D65AE" w:rsidRDefault="009D4BCD" w:rsidP="009D4BCD">
      <w:pPr>
        <w:jc w:val="center"/>
        <w:rPr>
          <w:rFonts w:ascii="Times New Roman" w:hAnsi="Times New Roman"/>
          <w:b/>
          <w:sz w:val="28"/>
          <w:szCs w:val="28"/>
        </w:rPr>
      </w:pPr>
      <w:r w:rsidRPr="005D65AE">
        <w:rPr>
          <w:rFonts w:ascii="Times New Roman" w:hAnsi="Times New Roman"/>
          <w:b/>
          <w:sz w:val="28"/>
          <w:szCs w:val="28"/>
        </w:rPr>
        <w:t>Требования к подготовке учащихся</w:t>
      </w:r>
    </w:p>
    <w:p w:rsidR="009D4BCD" w:rsidRDefault="009D4BCD" w:rsidP="009D4BC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Познавательная деятельность: </w:t>
      </w:r>
    </w:p>
    <w:p w:rsidR="009D4BCD" w:rsidRDefault="009D4BCD" w:rsidP="009D4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навыками использования для познания окружающего мира различных естественнонаучных методов: наблюдение, измерение, эксперимент, моделирование;</w:t>
      </w:r>
    </w:p>
    <w:p w:rsidR="009D4BCD" w:rsidRDefault="009D4BCD" w:rsidP="009D4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умениями различать факты, гипотезы, причины, следствия, доказательства, законы, теории;</w:t>
      </w:r>
    </w:p>
    <w:p w:rsidR="009D4BCD" w:rsidRDefault="009D4BCD" w:rsidP="009D4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адекватными способами решения теоретических и экспериментальных задач;</w:t>
      </w:r>
    </w:p>
    <w:p w:rsidR="009D4BCD" w:rsidRDefault="009D4BCD" w:rsidP="009D4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9D4BCD" w:rsidRDefault="009D4BCD" w:rsidP="009D4BC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Информационно-коммуникативная деятельность: </w:t>
      </w:r>
    </w:p>
    <w:p w:rsidR="009D4BCD" w:rsidRDefault="009D4BCD" w:rsidP="009D4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9D4BCD" w:rsidRDefault="009D4BCD" w:rsidP="009D4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способами использования для решения познавательных и коммуникативных задач различных источников информации.</w:t>
      </w:r>
    </w:p>
    <w:p w:rsidR="009D4BCD" w:rsidRPr="00D06BE8" w:rsidRDefault="00D06BE8" w:rsidP="00D06BE8">
      <w:pPr>
        <w:jc w:val="center"/>
        <w:rPr>
          <w:rFonts w:ascii="Times New Roman" w:hAnsi="Times New Roman"/>
          <w:b/>
          <w:sz w:val="28"/>
          <w:szCs w:val="28"/>
        </w:rPr>
      </w:pPr>
      <w:r w:rsidRPr="00D06BE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06BE8" w:rsidRPr="00252170" w:rsidRDefault="00D06BE8" w:rsidP="00D06BE8">
      <w:pPr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изучения курса обучающийся получит возможность научиться:</w:t>
      </w:r>
    </w:p>
    <w:p w:rsidR="00D06BE8" w:rsidRPr="00D06BE8" w:rsidRDefault="00D06BE8" w:rsidP="00D06B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</w:t>
      </w:r>
      <w:r w:rsidR="00CC3F71">
        <w:rPr>
          <w:rFonts w:ascii="Times New Roman" w:hAnsi="Times New Roman"/>
          <w:sz w:val="28"/>
          <w:szCs w:val="28"/>
        </w:rPr>
        <w:t>ть особую ценность</w:t>
      </w:r>
      <w:r w:rsidRPr="00D06BE8">
        <w:rPr>
          <w:rFonts w:ascii="Times New Roman" w:hAnsi="Times New Roman"/>
          <w:sz w:val="28"/>
          <w:szCs w:val="28"/>
        </w:rPr>
        <w:t xml:space="preserve"> школьного образования на этапе подростковой социализации</w:t>
      </w:r>
    </w:p>
    <w:p w:rsidR="00D06BE8" w:rsidRPr="00D06BE8" w:rsidRDefault="00CC3F71" w:rsidP="00D06B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</w:t>
      </w:r>
      <w:r w:rsidR="00D06BE8" w:rsidRPr="00D06BE8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</w:t>
      </w:r>
      <w:r w:rsidR="00D06BE8" w:rsidRPr="00D06BE8">
        <w:rPr>
          <w:rFonts w:ascii="Times New Roman" w:hAnsi="Times New Roman"/>
          <w:sz w:val="28"/>
          <w:szCs w:val="28"/>
        </w:rPr>
        <w:t xml:space="preserve"> за качество приобретаемых знаний и умений, определяющих отношение к себе, ближайшему окружению, перспективам личного участия в развитии региона</w:t>
      </w:r>
      <w:r>
        <w:rPr>
          <w:rFonts w:ascii="Times New Roman" w:hAnsi="Times New Roman"/>
          <w:sz w:val="28"/>
          <w:szCs w:val="28"/>
        </w:rPr>
        <w:t>;</w:t>
      </w:r>
    </w:p>
    <w:p w:rsidR="00CC3F71" w:rsidRPr="00D06BE8" w:rsidRDefault="00CC3F71" w:rsidP="00CC3F7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6BE8">
        <w:rPr>
          <w:rFonts w:ascii="Times New Roman" w:hAnsi="Times New Roman"/>
          <w:sz w:val="28"/>
          <w:szCs w:val="28"/>
        </w:rPr>
        <w:t>понима</w:t>
      </w:r>
      <w:r>
        <w:rPr>
          <w:rFonts w:ascii="Times New Roman" w:hAnsi="Times New Roman"/>
          <w:sz w:val="28"/>
          <w:szCs w:val="28"/>
        </w:rPr>
        <w:t>ть значимость</w:t>
      </w:r>
      <w:r w:rsidRPr="00D06BE8">
        <w:rPr>
          <w:rFonts w:ascii="Times New Roman" w:hAnsi="Times New Roman"/>
          <w:sz w:val="28"/>
          <w:szCs w:val="28"/>
        </w:rPr>
        <w:t xml:space="preserve"> умелого выбора методов самообразования для обеспечения более полного выявления способностей и их дальнейшего развития.</w:t>
      </w:r>
    </w:p>
    <w:p w:rsidR="00D06BE8" w:rsidRPr="00D06BE8" w:rsidRDefault="00D06BE8" w:rsidP="00D06B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6BE8">
        <w:rPr>
          <w:rFonts w:ascii="Times New Roman" w:hAnsi="Times New Roman"/>
          <w:sz w:val="28"/>
          <w:szCs w:val="28"/>
        </w:rPr>
        <w:t>осозна</w:t>
      </w:r>
      <w:r w:rsidR="00CC3F71">
        <w:rPr>
          <w:rFonts w:ascii="Times New Roman" w:hAnsi="Times New Roman"/>
          <w:sz w:val="28"/>
          <w:szCs w:val="28"/>
        </w:rPr>
        <w:t>вать ценность</w:t>
      </w:r>
      <w:r w:rsidRPr="00D06BE8">
        <w:rPr>
          <w:rFonts w:ascii="Times New Roman" w:hAnsi="Times New Roman"/>
          <w:sz w:val="28"/>
          <w:szCs w:val="28"/>
        </w:rPr>
        <w:t xml:space="preserve"> получаемых знаний для обоснованного выбора </w:t>
      </w:r>
      <w:r w:rsidR="00CC3F71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BE2591" w:rsidRPr="00BE2591" w:rsidRDefault="00BE2591" w:rsidP="00BE2591">
      <w:pPr>
        <w:jc w:val="center"/>
        <w:rPr>
          <w:rFonts w:ascii="Times New Roman" w:hAnsi="Times New Roman"/>
          <w:b/>
          <w:sz w:val="28"/>
          <w:szCs w:val="28"/>
        </w:rPr>
      </w:pPr>
      <w:r w:rsidRPr="00BE2591">
        <w:rPr>
          <w:rFonts w:ascii="Times New Roman" w:hAnsi="Times New Roman"/>
          <w:b/>
          <w:sz w:val="28"/>
          <w:szCs w:val="28"/>
        </w:rPr>
        <w:t>Календарно-тематическое планирование 10 класс</w:t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128"/>
        <w:gridCol w:w="7354"/>
      </w:tblGrid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№1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2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Механика(</w:t>
            </w:r>
            <w:proofErr w:type="gramEnd"/>
            <w:r w:rsidRPr="00862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ч).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6211F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Графическое представление движения и решение задач на РД различными способами (координатный и графический).</w:t>
            </w:r>
          </w:p>
        </w:tc>
      </w:tr>
      <w:tr w:rsidR="00E812A5" w:rsidRPr="0086211F" w:rsidTr="00E812A5">
        <w:trPr>
          <w:trHeight w:val="408"/>
        </w:trPr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среднюю скорость </w:t>
            </w:r>
          </w:p>
          <w:p w:rsidR="00E812A5" w:rsidRPr="0086211F" w:rsidRDefault="00E812A5" w:rsidP="0086211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1F">
              <w:rPr>
                <w:rFonts w:ascii="Times New Roman" w:hAnsi="Times New Roman"/>
                <w:sz w:val="24"/>
                <w:szCs w:val="24"/>
                <w:lang w:val="en-US"/>
              </w:rPr>
              <w:t>1-4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Cs/>
                <w:sz w:val="24"/>
                <w:szCs w:val="24"/>
              </w:rPr>
              <w:t xml:space="preserve">Ускорение. Равнопеременное движение </w:t>
            </w:r>
          </w:p>
          <w:p w:rsidR="00E812A5" w:rsidRPr="0086211F" w:rsidRDefault="00E812A5" w:rsidP="0086211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Cs/>
                <w:sz w:val="24"/>
                <w:szCs w:val="24"/>
              </w:rPr>
              <w:t>Перемещение при равноускоренном движении.</w:t>
            </w:r>
            <w:r w:rsidRPr="00862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Графическое представление РУД. Графический и координатный методы решения задач на РУД.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Координатный метод решения задач: движение тел по наклонной плоскости.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Координатный метод решения задач: вес движущегося тела.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Координатный метод решения задач: движение связанных тел и с блоками.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  <w:lang w:val="en-US"/>
              </w:rPr>
              <w:t>1-9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на законы для сил тяготения: свободное падение; движение тела, брошенного вертикально вверх.</w:t>
            </w:r>
          </w:p>
        </w:tc>
      </w:tr>
      <w:tr w:rsidR="00E812A5" w:rsidRPr="0086211F" w:rsidTr="00E812A5">
        <w:trPr>
          <w:trHeight w:val="1926"/>
        </w:trPr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E812A5" w:rsidRPr="0086211F" w:rsidRDefault="00E812A5" w:rsidP="008621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Движение тела, брошенного под углом к горизонту: определение дальности, времени полета, максимальной высота подъема.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Движение тела, брошенного горизонтально: определение дальности, времени полета, максимальной высота подъема.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1-12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Характеристики движения тел по окружности: угловая скорость, циклическая частота, центростремительное ускорение, период и частота обращения.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Движение в поле гравитации и решение астрономических задач.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Космические скорости и их вычисление.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1-14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Центр тяжести. Условия и виды равновесия. Момент силы.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Определение центра масс и алгоритм решения задач на его нахождение.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1-16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на определение характеристик равновесия физической системы по алгоритму.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Импульс силы. Решение задач на второй закон Ньютона в импульсной форме. Алгоритм решения задач на абсолютно упругий и абсолютно неупругий.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1-18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 импульса и реактивное движение.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Алгоритм решения задач на абсолютно упругий и абсолютно неупругий.</w:t>
            </w:r>
          </w:p>
        </w:tc>
      </w:tr>
      <w:tr w:rsidR="00E812A5" w:rsidRPr="0086211F" w:rsidTr="00E812A5">
        <w:trPr>
          <w:trHeight w:val="1017"/>
        </w:trPr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1-19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1-20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Работа и мощность. КПД механизмов.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Динамический и энергетический методы решение задач на определение работы и мощности.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1-21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Решение задач на закон сохранения и превращения энергии.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1-22 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средствами кинематики, динамики, с помощью законов сохранения.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1-23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Давление в жидкости. Закон Паскаля. Сила Архимеда.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Вес тела в жидкости. Условия плавания тел. Воздухоплавание.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sz w:val="24"/>
                <w:szCs w:val="24"/>
              </w:rPr>
              <w:t>Тема№2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sz w:val="24"/>
                <w:szCs w:val="24"/>
              </w:rPr>
              <w:t>Термодинамика(7ч).</w:t>
            </w: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2-1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Решение задач на основные характеристики частиц (масса, размер, скорость). 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на основное уравнение МКТ и его следствия.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Решение задач на характеристики состояния газа в </w:t>
            </w:r>
            <w:proofErr w:type="spellStart"/>
            <w:r w:rsidRPr="0086211F">
              <w:rPr>
                <w:rFonts w:ascii="Times New Roman" w:hAnsi="Times New Roman"/>
                <w:sz w:val="24"/>
                <w:szCs w:val="24"/>
              </w:rPr>
              <w:t>изопроцессах</w:t>
            </w:r>
            <w:proofErr w:type="spellEnd"/>
            <w:r w:rsidRPr="00862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Графические задачи на </w:t>
            </w:r>
            <w:proofErr w:type="spellStart"/>
            <w:r w:rsidRPr="0086211F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862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на свойство паров и характеристик влажности воздуха.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2-6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характеристик твердого тела: закон Гука в двух </w:t>
            </w:r>
            <w:proofErr w:type="gramStart"/>
            <w:r w:rsidRPr="0086211F">
              <w:rPr>
                <w:rFonts w:ascii="Times New Roman" w:hAnsi="Times New Roman"/>
                <w:sz w:val="24"/>
                <w:szCs w:val="24"/>
              </w:rPr>
              <w:t>формах..</w:t>
            </w:r>
            <w:proofErr w:type="gramEnd"/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 xml:space="preserve"> Графические задачи на закон Гука.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A5" w:rsidRPr="0086211F" w:rsidTr="00E812A5">
        <w:tc>
          <w:tcPr>
            <w:tcW w:w="1128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E812A5" w:rsidRPr="0086211F" w:rsidRDefault="00E812A5" w:rsidP="008621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11F">
              <w:rPr>
                <w:rFonts w:ascii="Times New Roman" w:hAnsi="Times New Roman"/>
                <w:b/>
                <w:sz w:val="24"/>
                <w:szCs w:val="24"/>
              </w:rPr>
              <w:t>Разбор наиболее трудных задач по основам МКТ(4ч).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1F">
              <w:rPr>
                <w:rFonts w:ascii="Times New Roman" w:hAnsi="Times New Roman"/>
                <w:sz w:val="24"/>
                <w:szCs w:val="24"/>
              </w:rPr>
              <w:t>Решение задач по материалам ЕГЭ по темам пройденным в 10 классе.</w:t>
            </w:r>
          </w:p>
          <w:p w:rsidR="00E812A5" w:rsidRPr="0086211F" w:rsidRDefault="00E812A5" w:rsidP="0086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FA2" w:rsidRDefault="00B33FA2" w:rsidP="0086211F">
      <w:pPr>
        <w:rPr>
          <w:rFonts w:ascii="Times New Roman" w:hAnsi="Times New Roman"/>
          <w:b/>
          <w:sz w:val="28"/>
          <w:szCs w:val="28"/>
        </w:rPr>
      </w:pPr>
    </w:p>
    <w:p w:rsidR="00E812A5" w:rsidRDefault="00E812A5" w:rsidP="00E0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2A5" w:rsidRDefault="00E812A5" w:rsidP="00E0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3FA2" w:rsidRDefault="00B33FA2" w:rsidP="00E0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11класс</w:t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253"/>
        <w:gridCol w:w="6718"/>
      </w:tblGrid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2A5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 xml:space="preserve">Внутренняя энергия, работа. </w:t>
            </w:r>
            <w:proofErr w:type="spellStart"/>
            <w:r w:rsidRPr="00E812A5">
              <w:rPr>
                <w:rFonts w:ascii="Times New Roman" w:hAnsi="Times New Roman"/>
                <w:sz w:val="24"/>
                <w:szCs w:val="24"/>
              </w:rPr>
              <w:t>Колличество</w:t>
            </w:r>
            <w:proofErr w:type="spellEnd"/>
            <w:r w:rsidRPr="00E812A5">
              <w:rPr>
                <w:rFonts w:ascii="Times New Roman" w:hAnsi="Times New Roman"/>
                <w:sz w:val="24"/>
                <w:szCs w:val="24"/>
              </w:rPr>
              <w:t xml:space="preserve"> теплоты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Первый закон термодинамики. Адиабатный процесс.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 xml:space="preserve">Решение количественных графических задач на вычисление количества теплоты, изменение внутренней энергии. 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Тепловые двигатели. Расчёт КПД тепловых установок. Графический способ решения задач на 1 и 2 законы термодинамики.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2A5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Электродинамика(22ч).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 xml:space="preserve"> Закон сохранения электрического заряда.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Закон Кулона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сложение электрических сил с учётом закона Кулона в вакууме и среде.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сложение электрических сил с учётом закона Кулона в вакууме и среде.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принцип суперпозиции полей (напряженность, потенциал)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сложение полей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Электроёмкость плоского конденсатора. Решение задач на описание систем конденсаторов. Энергия электрического поля.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силу Ампера и силу Лоренца.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законы последовательного и параллельного соединения цепей.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различные приёмы расчёта сопротивления сложных электрических цепей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E812A5">
              <w:rPr>
                <w:rFonts w:ascii="Times New Roman" w:hAnsi="Times New Roman"/>
                <w:sz w:val="24"/>
                <w:szCs w:val="24"/>
              </w:rPr>
              <w:t>задач  на</w:t>
            </w:r>
            <w:proofErr w:type="gramEnd"/>
            <w:r w:rsidRPr="00E812A5">
              <w:rPr>
                <w:rFonts w:ascii="Times New Roman" w:hAnsi="Times New Roman"/>
                <w:sz w:val="24"/>
                <w:szCs w:val="24"/>
              </w:rPr>
              <w:t xml:space="preserve"> закон Ома для замкнутой цепи.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2-12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E812A5">
              <w:rPr>
                <w:rFonts w:ascii="Times New Roman" w:hAnsi="Times New Roman"/>
                <w:sz w:val="24"/>
                <w:szCs w:val="24"/>
              </w:rPr>
              <w:t>задач  на</w:t>
            </w:r>
            <w:proofErr w:type="gramEnd"/>
            <w:r w:rsidRPr="00E812A5">
              <w:rPr>
                <w:rFonts w:ascii="Times New Roman" w:hAnsi="Times New Roman"/>
                <w:sz w:val="24"/>
                <w:szCs w:val="24"/>
              </w:rPr>
              <w:t xml:space="preserve"> закон Джоуля-Ленца, расчёт КПД электроустановок, электрический ток в металлах, зависимость сопротивления проводника от температуры.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законы электролиза, электрический ток в вакууме и газах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явление электромагнитной индукции и самоиндукции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2-15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Уравнение гармонического колебания и его решение для электромагнитных колебаний.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2-16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гармонические колебания.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2-17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Переменный электрический ток. Метод векторных диаграмм.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2-18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расчёт электрической цепи по переменному току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2-19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описание различных свойств электромагнитных волн.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2-20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по геометрической оптике.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описание различных свойств электромагнитных волн.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2-22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расчётных задач на СТО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2A5">
              <w:rPr>
                <w:rFonts w:ascii="Times New Roman" w:hAnsi="Times New Roman"/>
                <w:b/>
                <w:sz w:val="24"/>
                <w:szCs w:val="24"/>
              </w:rPr>
              <w:t>Тема№3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A5">
              <w:rPr>
                <w:rFonts w:ascii="Times New Roman" w:hAnsi="Times New Roman"/>
                <w:b/>
                <w:sz w:val="24"/>
                <w:szCs w:val="24"/>
              </w:rPr>
              <w:t>Волн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овые и квантовые свойства света(3ч).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фотоэффект и характеристики фотона.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Состав атома и ядра. Ядерные реакции. Решение задач на атомную и ядерную физику.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12A5">
              <w:rPr>
                <w:rFonts w:ascii="Times New Roman" w:hAnsi="Times New Roman"/>
                <w:sz w:val="24"/>
                <w:szCs w:val="24"/>
              </w:rPr>
              <w:t>Решение задач на расчёт дефекта масс и энергетический выход реакций, закон радиоактивного распада.</w:t>
            </w:r>
          </w:p>
        </w:tc>
      </w:tr>
      <w:tr w:rsidR="00E812A5" w:rsidRPr="00E812A5" w:rsidTr="00E812A5">
        <w:tc>
          <w:tcPr>
            <w:tcW w:w="1253" w:type="dxa"/>
          </w:tcPr>
          <w:p w:rsidR="00E812A5" w:rsidRPr="00E812A5" w:rsidRDefault="00E812A5" w:rsidP="00E812A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812A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6718" w:type="dxa"/>
          </w:tcPr>
          <w:p w:rsidR="00E812A5" w:rsidRPr="00E812A5" w:rsidRDefault="00E812A5" w:rsidP="00E812A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812A5">
              <w:rPr>
                <w:rFonts w:ascii="Times New Roman" w:hAnsi="Times New Roman"/>
                <w:b/>
                <w:sz w:val="24"/>
                <w:szCs w:val="24"/>
              </w:rPr>
              <w:t>Решение задач с сайта «Решу ЕГЭ ФИПИ»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(5ч).</w:t>
            </w:r>
          </w:p>
        </w:tc>
      </w:tr>
    </w:tbl>
    <w:p w:rsidR="00E06367" w:rsidRDefault="00E06367" w:rsidP="00E0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812A5" w:rsidRDefault="00E812A5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D4BCD" w:rsidRDefault="009D4BCD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Список учебно-методической литературы для учителя:</w:t>
      </w:r>
    </w:p>
    <w:p w:rsidR="009D4BCD" w:rsidRDefault="009D4BCD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D4BCD" w:rsidRDefault="009D4BCD" w:rsidP="009D4BCD">
      <w:pPr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Зорин «Физика решение задач В и С»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 , 2009г.</w:t>
      </w:r>
    </w:p>
    <w:p w:rsidR="009D4BCD" w:rsidRDefault="009D4BCD" w:rsidP="009D4BC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А.Н. Москалев. «Физика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A50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/>
          <w:sz w:val="28"/>
          <w:szCs w:val="28"/>
        </w:rPr>
        <w:t xml:space="preserve"> , 2011г.</w:t>
      </w:r>
    </w:p>
    <w:p w:rsidR="009D4BCD" w:rsidRDefault="009D4BCD" w:rsidP="009D4BC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gramStart"/>
      <w:r>
        <w:rPr>
          <w:rFonts w:ascii="Times New Roman" w:hAnsi="Times New Roman"/>
          <w:sz w:val="28"/>
          <w:szCs w:val="28"/>
        </w:rPr>
        <w:t>Грибов ,</w:t>
      </w:r>
      <w:proofErr w:type="gramEnd"/>
      <w:r>
        <w:rPr>
          <w:rFonts w:ascii="Times New Roman" w:hAnsi="Times New Roman"/>
          <w:sz w:val="28"/>
          <w:szCs w:val="28"/>
        </w:rPr>
        <w:t xml:space="preserve"> М.Ю Демидова , И.И. </w:t>
      </w:r>
      <w:proofErr w:type="spellStart"/>
      <w:r>
        <w:rPr>
          <w:rFonts w:ascii="Times New Roman" w:hAnsi="Times New Roman"/>
          <w:sz w:val="28"/>
          <w:szCs w:val="28"/>
        </w:rPr>
        <w:t>Нурминский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«ЕГЭ 2013»</w:t>
      </w:r>
      <w:r w:rsidRPr="00A50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: М. Национальное образование , 2011г.</w:t>
      </w:r>
    </w:p>
    <w:p w:rsidR="009D4BCD" w:rsidRDefault="009D4BCD" w:rsidP="009D4BC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/>
          <w:sz w:val="28"/>
          <w:szCs w:val="28"/>
        </w:rPr>
        <w:t>Бальва</w:t>
      </w:r>
      <w:proofErr w:type="spellEnd"/>
      <w:r>
        <w:rPr>
          <w:rFonts w:ascii="Times New Roman" w:hAnsi="Times New Roman"/>
          <w:sz w:val="28"/>
          <w:szCs w:val="28"/>
        </w:rPr>
        <w:t xml:space="preserve"> «ЕГЭ 2009 - справочник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A50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М.Эксмо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 , 2009г.</w:t>
      </w:r>
    </w:p>
    <w:p w:rsidR="009D4BCD" w:rsidRDefault="009D4BCD" w:rsidP="009D4BC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Список учебно-методической литературы для учащихся:</w:t>
      </w: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39CC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Pr="007C39CC">
        <w:rPr>
          <w:rFonts w:ascii="Times New Roman" w:hAnsi="Times New Roman"/>
          <w:sz w:val="28"/>
          <w:szCs w:val="28"/>
        </w:rPr>
        <w:t>Мякишев</w:t>
      </w:r>
      <w:proofErr w:type="spellEnd"/>
      <w:r w:rsidRPr="007C39CC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7C39CC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7C39CC">
        <w:rPr>
          <w:rFonts w:ascii="Times New Roman" w:hAnsi="Times New Roman"/>
          <w:sz w:val="28"/>
          <w:szCs w:val="28"/>
        </w:rPr>
        <w:t>, Н.Н. Сотский. Учебник для 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М.: «Просвещение», 2011</w:t>
      </w:r>
      <w:proofErr w:type="gramStart"/>
      <w:r>
        <w:rPr>
          <w:rFonts w:ascii="Times New Roman" w:hAnsi="Times New Roman"/>
          <w:sz w:val="28"/>
          <w:szCs w:val="28"/>
        </w:rPr>
        <w:t>г..</w:t>
      </w:r>
      <w:proofErr w:type="gramEnd"/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9CC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Pr="007C39CC">
        <w:rPr>
          <w:rFonts w:ascii="Times New Roman" w:hAnsi="Times New Roman"/>
          <w:sz w:val="28"/>
          <w:szCs w:val="28"/>
        </w:rPr>
        <w:t>Мякишев</w:t>
      </w:r>
      <w:proofErr w:type="spellEnd"/>
      <w:r w:rsidRPr="007C39CC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7C39CC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7C39CC">
        <w:rPr>
          <w:rFonts w:ascii="Times New Roman" w:hAnsi="Times New Roman"/>
          <w:sz w:val="28"/>
          <w:szCs w:val="28"/>
        </w:rPr>
        <w:t xml:space="preserve">. Учебник для 11 </w:t>
      </w:r>
      <w:proofErr w:type="spellStart"/>
      <w:r w:rsidRPr="007C39CC">
        <w:rPr>
          <w:rFonts w:ascii="Times New Roman" w:hAnsi="Times New Roman"/>
          <w:sz w:val="28"/>
          <w:szCs w:val="28"/>
        </w:rPr>
        <w:t>кл</w:t>
      </w:r>
      <w:proofErr w:type="spellEnd"/>
      <w:r w:rsidRPr="007C39CC">
        <w:rPr>
          <w:rFonts w:ascii="Times New Roman" w:hAnsi="Times New Roman"/>
          <w:sz w:val="28"/>
          <w:szCs w:val="28"/>
        </w:rPr>
        <w:t>. – М.: «Просвещение», 20</w:t>
      </w:r>
      <w:r>
        <w:rPr>
          <w:rFonts w:ascii="Times New Roman" w:hAnsi="Times New Roman"/>
          <w:sz w:val="28"/>
          <w:szCs w:val="28"/>
        </w:rPr>
        <w:t>11г.</w:t>
      </w: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В.А. Грибов «Самое полное издание типовых вариантов заданий». – </w:t>
      </w:r>
      <w:proofErr w:type="gramStart"/>
      <w:r>
        <w:rPr>
          <w:rFonts w:ascii="Times New Roman" w:hAnsi="Times New Roman"/>
          <w:sz w:val="28"/>
          <w:szCs w:val="28"/>
        </w:rPr>
        <w:t>М.:АСТ.: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2012г.</w:t>
      </w: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</w:pPr>
    </w:p>
    <w:p w:rsidR="009D4BCD" w:rsidRDefault="009D4BCD" w:rsidP="009D4BCD">
      <w:pPr>
        <w:jc w:val="both"/>
        <w:rPr>
          <w:rFonts w:ascii="Times New Roman" w:hAnsi="Times New Roman"/>
        </w:rPr>
        <w:sectPr w:rsidR="009D4BCD" w:rsidSect="00580E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85C" w:rsidRDefault="00D1385C"/>
    <w:sectPr w:rsidR="00D1385C" w:rsidSect="00580E5D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2B6"/>
    <w:multiLevelType w:val="hybridMultilevel"/>
    <w:tmpl w:val="F780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AD3"/>
    <w:multiLevelType w:val="hybridMultilevel"/>
    <w:tmpl w:val="00D8CB6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30463880"/>
    <w:multiLevelType w:val="hybridMultilevel"/>
    <w:tmpl w:val="7796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7AA0"/>
    <w:multiLevelType w:val="hybridMultilevel"/>
    <w:tmpl w:val="1F821E70"/>
    <w:lvl w:ilvl="0" w:tplc="9FE46D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A0F4A"/>
    <w:multiLevelType w:val="hybridMultilevel"/>
    <w:tmpl w:val="14544346"/>
    <w:lvl w:ilvl="0" w:tplc="9FE46DDA">
      <w:start w:val="1"/>
      <w:numFmt w:val="bullet"/>
      <w:lvlText w:val="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8F25960"/>
    <w:multiLevelType w:val="hybridMultilevel"/>
    <w:tmpl w:val="B90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A"/>
    <w:rsid w:val="00006733"/>
    <w:rsid w:val="00053C4C"/>
    <w:rsid w:val="00105961"/>
    <w:rsid w:val="001257F8"/>
    <w:rsid w:val="00143AAD"/>
    <w:rsid w:val="00356216"/>
    <w:rsid w:val="00580E5D"/>
    <w:rsid w:val="005D65AE"/>
    <w:rsid w:val="00855E2D"/>
    <w:rsid w:val="0086211F"/>
    <w:rsid w:val="0092406A"/>
    <w:rsid w:val="009A1F1D"/>
    <w:rsid w:val="009D4BCD"/>
    <w:rsid w:val="00AA6B3C"/>
    <w:rsid w:val="00B1268D"/>
    <w:rsid w:val="00B33FA2"/>
    <w:rsid w:val="00BE2591"/>
    <w:rsid w:val="00CC3F71"/>
    <w:rsid w:val="00D06BE8"/>
    <w:rsid w:val="00D1385C"/>
    <w:rsid w:val="00E06367"/>
    <w:rsid w:val="00E52175"/>
    <w:rsid w:val="00E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322A-934A-4EA0-B6C7-2B60D2B1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4BC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D4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53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3C4C"/>
    <w:pPr>
      <w:ind w:left="720"/>
      <w:contextualSpacing/>
    </w:pPr>
  </w:style>
  <w:style w:type="paragraph" w:styleId="a5">
    <w:name w:val="Normal (Web)"/>
    <w:basedOn w:val="a"/>
    <w:rsid w:val="008621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6">
    <w:name w:val="Table Elegant"/>
    <w:basedOn w:val="a1"/>
    <w:rsid w:val="0086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Владимировна</dc:creator>
  <cp:keywords/>
  <dc:description/>
  <cp:lastModifiedBy>Завуч</cp:lastModifiedBy>
  <cp:revision>15</cp:revision>
  <dcterms:created xsi:type="dcterms:W3CDTF">2015-11-25T12:53:00Z</dcterms:created>
  <dcterms:modified xsi:type="dcterms:W3CDTF">2019-09-12T03:18:00Z</dcterms:modified>
</cp:coreProperties>
</file>